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22CC480D" w:rsidR="00E37CC1" w:rsidRDefault="00E37CC1">
      <w:pPr>
        <w:rPr>
          <w:b/>
          <w:bCs/>
          <w:color w:val="000000" w:themeColor="text1"/>
          <w:sz w:val="48"/>
          <w:szCs w:val="48"/>
        </w:rPr>
      </w:pPr>
      <w:r w:rsidRPr="00E37CC1">
        <w:rPr>
          <w:b/>
          <w:bCs/>
          <w:color w:val="000000" w:themeColor="text1"/>
          <w:sz w:val="48"/>
          <w:szCs w:val="48"/>
        </w:rPr>
        <w:t xml:space="preserve">Welcome to </w:t>
      </w:r>
      <w:r w:rsidR="006C5F81">
        <w:rPr>
          <w:b/>
          <w:bCs/>
          <w:color w:val="000000" w:themeColor="text1"/>
          <w:sz w:val="48"/>
          <w:szCs w:val="48"/>
        </w:rPr>
        <w:t>Treasurer</w:t>
      </w:r>
      <w:r w:rsidRPr="00E37CC1">
        <w:rPr>
          <w:b/>
          <w:bCs/>
          <w:color w:val="000000" w:themeColor="text1"/>
          <w:sz w:val="48"/>
          <w:szCs w:val="48"/>
        </w:rPr>
        <w:t xml:space="preserve"> Training!</w:t>
      </w:r>
    </w:p>
    <w:p w14:paraId="4968A9D5" w14:textId="77777777" w:rsidR="00902A65" w:rsidRDefault="00E24988" w:rsidP="00902A65">
      <w:pPr>
        <w:rPr>
          <w:b/>
          <w:bCs/>
          <w:color w:val="000000" w:themeColor="text1"/>
        </w:rPr>
      </w:pPr>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7BF4D3B8" w14:textId="47ACE1E3" w:rsidR="00BD735F" w:rsidRPr="00BD735F" w:rsidRDefault="00BD735F" w:rsidP="00902A65">
      <w:pPr>
        <w:rPr>
          <w:b/>
          <w:bCs/>
          <w:color w:val="000000" w:themeColor="text1"/>
        </w:rPr>
      </w:pPr>
      <w:r>
        <w:rPr>
          <w:b/>
          <w:bCs/>
          <w:color w:val="000000" w:themeColor="text1"/>
        </w:rPr>
        <w:t xml:space="preserve">The role of the treasurer is involved in every </w:t>
      </w:r>
      <w:r w:rsidR="00441F02">
        <w:rPr>
          <w:b/>
          <w:bCs/>
          <w:color w:val="000000" w:themeColor="text1"/>
        </w:rPr>
        <w:t>Maplewood Cemetery (</w:t>
      </w:r>
      <w:r>
        <w:rPr>
          <w:b/>
          <w:bCs/>
          <w:color w:val="000000" w:themeColor="text1"/>
        </w:rPr>
        <w:t>MWC</w:t>
      </w:r>
      <w:r w:rsidR="00441F02">
        <w:rPr>
          <w:b/>
          <w:bCs/>
          <w:color w:val="000000" w:themeColor="text1"/>
        </w:rPr>
        <w:t>)</w:t>
      </w:r>
      <w:r>
        <w:rPr>
          <w:b/>
          <w:bCs/>
          <w:color w:val="000000" w:themeColor="text1"/>
        </w:rPr>
        <w:t xml:space="preserve"> transaction. The treasurer is the </w:t>
      </w:r>
      <w:r w:rsidRPr="00BD735F">
        <w:rPr>
          <w:b/>
          <w:bCs/>
          <w:color w:val="002060"/>
        </w:rPr>
        <w:t>fiduciary</w:t>
      </w:r>
      <w:r>
        <w:rPr>
          <w:b/>
          <w:bCs/>
          <w:color w:val="000000" w:themeColor="text1"/>
        </w:rPr>
        <w:t xml:space="preserve"> of the Maplewood Cemetery Association, incorporated.</w:t>
      </w:r>
    </w:p>
    <w:p w14:paraId="7BBED136" w14:textId="412CEF16" w:rsidR="00BD735F" w:rsidRPr="00BD735F" w:rsidRDefault="00BD735F" w:rsidP="00835738">
      <w:pPr>
        <w:numPr>
          <w:ilvl w:val="0"/>
          <w:numId w:val="1"/>
        </w:numPr>
        <w:rPr>
          <w:rFonts w:cstheme="minorHAnsi"/>
          <w:b/>
          <w:bCs/>
          <w:color w:val="000000" w:themeColor="text1"/>
        </w:rPr>
      </w:pPr>
      <w:r w:rsidRPr="00BD735F">
        <w:rPr>
          <w:rFonts w:cstheme="minorHAnsi"/>
          <w:color w:val="000000" w:themeColor="text1"/>
          <w:shd w:val="clear" w:color="auto" w:fill="FFFFFF"/>
        </w:rPr>
        <w:t>What Is a</w:t>
      </w:r>
      <w:r w:rsidRPr="00BD735F">
        <w:rPr>
          <w:rFonts w:cstheme="minorHAnsi"/>
          <w:b/>
          <w:bCs/>
          <w:color w:val="002060"/>
          <w:shd w:val="clear" w:color="auto" w:fill="FFFFFF"/>
        </w:rPr>
        <w:t xml:space="preserve"> Fiduciary</w:t>
      </w:r>
      <w:r w:rsidRPr="00BD735F">
        <w:rPr>
          <w:rFonts w:cstheme="minorHAnsi"/>
          <w:color w:val="000000" w:themeColor="text1"/>
          <w:shd w:val="clear" w:color="auto" w:fill="FFFFFF"/>
        </w:rPr>
        <w:t>? A fiduciary is a person or organization that acts on behalf of another person or persons, putting their clients' interests ahead of their own, with a duty to preserve good faith and trust. Being a fiduciary thus requires being bound both legally and ethically to act in the other's best interests.</w:t>
      </w:r>
    </w:p>
    <w:p w14:paraId="097BD3C4" w14:textId="6A92CD04" w:rsidR="00BD735F" w:rsidRPr="00BD735F" w:rsidRDefault="00BD735F" w:rsidP="00835738">
      <w:pPr>
        <w:numPr>
          <w:ilvl w:val="0"/>
          <w:numId w:val="1"/>
        </w:numPr>
        <w:rPr>
          <w:color w:val="000000" w:themeColor="text1"/>
        </w:rPr>
      </w:pPr>
      <w:r w:rsidRPr="00BD735F">
        <w:rPr>
          <w:color w:val="000000" w:themeColor="text1"/>
        </w:rPr>
        <w:t>This document will try to list and explain the areas of the transactions and provide references and links to supporting materials.</w:t>
      </w:r>
    </w:p>
    <w:p w14:paraId="035A2B88" w14:textId="2776CE77" w:rsidR="00BD735F" w:rsidRPr="00D35EE8" w:rsidRDefault="00BD735F" w:rsidP="00835738">
      <w:pPr>
        <w:numPr>
          <w:ilvl w:val="0"/>
          <w:numId w:val="1"/>
        </w:numPr>
        <w:rPr>
          <w:color w:val="000000" w:themeColor="text1"/>
        </w:rPr>
      </w:pPr>
      <w:r>
        <w:rPr>
          <w:b/>
          <w:bCs/>
          <w:color w:val="000000" w:themeColor="text1"/>
        </w:rPr>
        <w:t xml:space="preserve">The methods and procedures </w:t>
      </w:r>
      <w:r w:rsidRPr="00D35EE8">
        <w:rPr>
          <w:color w:val="000000" w:themeColor="text1"/>
        </w:rPr>
        <w:t>may continue to change over time, but the concepts and responsibilities will not.</w:t>
      </w:r>
      <w:r w:rsidR="00D35EE8" w:rsidRPr="00D35EE8">
        <w:rPr>
          <w:color w:val="000000" w:themeColor="text1"/>
        </w:rPr>
        <w:t xml:space="preserve"> </w:t>
      </w:r>
    </w:p>
    <w:p w14:paraId="64DDD41E" w14:textId="0E59B315" w:rsidR="00D35EE8" w:rsidRDefault="00D35EE8" w:rsidP="00835738">
      <w:pPr>
        <w:numPr>
          <w:ilvl w:val="0"/>
          <w:numId w:val="1"/>
        </w:numPr>
        <w:rPr>
          <w:b/>
          <w:bCs/>
          <w:color w:val="000000" w:themeColor="text1"/>
        </w:rPr>
      </w:pPr>
      <w:r>
        <w:rPr>
          <w:b/>
          <w:bCs/>
          <w:color w:val="000000" w:themeColor="text1"/>
        </w:rPr>
        <w:t>The role of the treasurer is a critical and integrated portion of the proper functioning of the entire MWC Association. The tasks require the treasurer to understand how all aspects of the MWC Association function and the timely and accurate response needed from the treasurer.</w:t>
      </w:r>
    </w:p>
    <w:p w14:paraId="2E3CE6C3" w14:textId="6218B86C" w:rsidR="00BD735F" w:rsidRDefault="00BD735F" w:rsidP="00835738">
      <w:pPr>
        <w:numPr>
          <w:ilvl w:val="0"/>
          <w:numId w:val="1"/>
        </w:numPr>
        <w:rPr>
          <w:b/>
          <w:bCs/>
          <w:color w:val="000000" w:themeColor="text1"/>
        </w:rPr>
      </w:pPr>
      <w:r>
        <w:rPr>
          <w:b/>
          <w:bCs/>
          <w:color w:val="000000" w:themeColor="text1"/>
        </w:rPr>
        <w:t xml:space="preserve">The MWC financial core is based on Intuit QuickBooks (QB) software. A change was made at the beginning of 2023 to transition from QB Desktop version to QB Online (QBO). </w:t>
      </w:r>
    </w:p>
    <w:p w14:paraId="1EED137E" w14:textId="688CBE44" w:rsidR="00902A65" w:rsidRPr="00902A65" w:rsidRDefault="00902A65" w:rsidP="00902A65">
      <w:pPr>
        <w:numPr>
          <w:ilvl w:val="1"/>
          <w:numId w:val="1"/>
        </w:numPr>
        <w:rPr>
          <w:b/>
          <w:bCs/>
          <w:color w:val="000000" w:themeColor="text1"/>
        </w:rPr>
      </w:pPr>
      <w:r>
        <w:rPr>
          <w:b/>
          <w:bCs/>
          <w:color w:val="000000" w:themeColor="text1"/>
        </w:rPr>
        <w:t xml:space="preserve">Prior knowledge of QBO </w:t>
      </w:r>
      <w:r w:rsidRPr="00902A65">
        <w:rPr>
          <w:color w:val="000000" w:themeColor="text1"/>
        </w:rPr>
        <w:t xml:space="preserve">would be beneficial. I will list the MWC specific items, but it would not be possible to teach QBO here. </w:t>
      </w:r>
      <w:hyperlink r:id="rId7" w:history="1">
        <w:r w:rsidRPr="00902A65">
          <w:rPr>
            <w:rStyle w:val="Hyperlink"/>
          </w:rPr>
          <w:t>Here is a link to some of the</w:t>
        </w:r>
        <w:r w:rsidRPr="00902A65">
          <w:rPr>
            <w:rStyle w:val="Hyperlink"/>
            <w:b/>
            <w:bCs/>
          </w:rPr>
          <w:t xml:space="preserve"> Intuit QB training tutorials.</w:t>
        </w:r>
      </w:hyperlink>
    </w:p>
    <w:p w14:paraId="28177261" w14:textId="78E471CE" w:rsidR="00BD735F" w:rsidRDefault="00BD735F" w:rsidP="00BD735F">
      <w:pPr>
        <w:numPr>
          <w:ilvl w:val="1"/>
          <w:numId w:val="1"/>
        </w:numPr>
        <w:rPr>
          <w:color w:val="000000" w:themeColor="text1"/>
        </w:rPr>
      </w:pPr>
      <w:r w:rsidRPr="00BD735F">
        <w:rPr>
          <w:color w:val="000000" w:themeColor="text1"/>
        </w:rPr>
        <w:t xml:space="preserve">This change </w:t>
      </w:r>
      <w:r>
        <w:rPr>
          <w:color w:val="000000" w:themeColor="text1"/>
        </w:rPr>
        <w:t>to QBO was part of the process to allow for more access and more services. QBO allows for multiple users (authorized) to have access to the finances for sales tracking, reporting and internal audit capabilities.</w:t>
      </w:r>
    </w:p>
    <w:p w14:paraId="17A91471" w14:textId="73572FBD" w:rsidR="00BD735F" w:rsidRDefault="00BD735F" w:rsidP="00BD735F">
      <w:pPr>
        <w:numPr>
          <w:ilvl w:val="1"/>
          <w:numId w:val="1"/>
        </w:numPr>
        <w:rPr>
          <w:color w:val="000000" w:themeColor="text1"/>
        </w:rPr>
      </w:pPr>
      <w:r>
        <w:rPr>
          <w:color w:val="000000" w:themeColor="text1"/>
        </w:rPr>
        <w:t xml:space="preserve">Currently, </w:t>
      </w:r>
      <w:r w:rsidRPr="00BD735F">
        <w:rPr>
          <w:b/>
          <w:bCs/>
          <w:color w:val="000000" w:themeColor="text1"/>
        </w:rPr>
        <w:t>QBO</w:t>
      </w:r>
      <w:r>
        <w:rPr>
          <w:color w:val="000000" w:themeColor="text1"/>
        </w:rPr>
        <w:t xml:space="preserve"> manages the </w:t>
      </w:r>
      <w:r w:rsidRPr="00902A65">
        <w:rPr>
          <w:b/>
          <w:bCs/>
          <w:color w:val="000000" w:themeColor="text1"/>
        </w:rPr>
        <w:t>MWC Payroll,</w:t>
      </w:r>
      <w:r>
        <w:rPr>
          <w:color w:val="000000" w:themeColor="text1"/>
        </w:rPr>
        <w:t xml:space="preserve"> after the treasurer enters the payroll data. Intuit sends out the direct deposit to each employee and pays the Federal and State taxes as part of the payroll services. MWC will require each new employee to subscribe to direct deposit.</w:t>
      </w:r>
    </w:p>
    <w:p w14:paraId="478FD5C1" w14:textId="4B25B282" w:rsidR="00BD735F" w:rsidRPr="00BD735F" w:rsidRDefault="00BD735F" w:rsidP="00BD735F">
      <w:pPr>
        <w:numPr>
          <w:ilvl w:val="1"/>
          <w:numId w:val="1"/>
        </w:numPr>
        <w:rPr>
          <w:color w:val="000000" w:themeColor="text1"/>
        </w:rPr>
      </w:pPr>
      <w:r>
        <w:rPr>
          <w:color w:val="000000" w:themeColor="text1"/>
        </w:rPr>
        <w:t xml:space="preserve">We have also added the Intuit </w:t>
      </w:r>
      <w:r w:rsidRPr="00BD735F">
        <w:rPr>
          <w:b/>
          <w:bCs/>
          <w:color w:val="000000" w:themeColor="text1"/>
        </w:rPr>
        <w:t>WORKFORCE</w:t>
      </w:r>
      <w:r>
        <w:rPr>
          <w:color w:val="000000" w:themeColor="text1"/>
        </w:rPr>
        <w:t xml:space="preserve"> function of </w:t>
      </w:r>
      <w:r w:rsidRPr="00BD735F">
        <w:rPr>
          <w:b/>
          <w:bCs/>
          <w:color w:val="000000" w:themeColor="text1"/>
        </w:rPr>
        <w:t>QBO</w:t>
      </w:r>
      <w:r>
        <w:rPr>
          <w:color w:val="000000" w:themeColor="text1"/>
        </w:rPr>
        <w:t xml:space="preserve"> to allow all employees to access their own paystubs, see the paycheck details, and retrieve their W-2 statement at the end of the year. </w:t>
      </w:r>
    </w:p>
    <w:p w14:paraId="5875F5E8" w14:textId="29097089" w:rsidR="00BD735F" w:rsidRPr="00BD735F" w:rsidRDefault="00BD735F" w:rsidP="00BD735F">
      <w:pPr>
        <w:numPr>
          <w:ilvl w:val="1"/>
          <w:numId w:val="1"/>
        </w:numPr>
        <w:rPr>
          <w:color w:val="000000" w:themeColor="text1"/>
        </w:rPr>
      </w:pPr>
      <w:r>
        <w:rPr>
          <w:b/>
          <w:bCs/>
          <w:color w:val="000000" w:themeColor="text1"/>
        </w:rPr>
        <w:t xml:space="preserve">QBO </w:t>
      </w:r>
      <w:r w:rsidRPr="00BD735F">
        <w:rPr>
          <w:color w:val="000000" w:themeColor="text1"/>
        </w:rPr>
        <w:t xml:space="preserve">allows for </w:t>
      </w:r>
      <w:r>
        <w:rPr>
          <w:color w:val="000000" w:themeColor="text1"/>
        </w:rPr>
        <w:t xml:space="preserve">an electronic invoice (E-Invoice) to </w:t>
      </w:r>
      <w:r w:rsidR="003062A0">
        <w:rPr>
          <w:color w:val="000000" w:themeColor="text1"/>
        </w:rPr>
        <w:t xml:space="preserve">be sent to </w:t>
      </w:r>
      <w:r>
        <w:rPr>
          <w:color w:val="000000" w:themeColor="text1"/>
        </w:rPr>
        <w:t xml:space="preserve">customers that prefer to pay with credit cards and are willing to pay online. </w:t>
      </w:r>
    </w:p>
    <w:p w14:paraId="6541580C" w14:textId="74D2130D" w:rsidR="00BD735F" w:rsidRPr="00A51F75" w:rsidRDefault="00BD735F" w:rsidP="00BD735F">
      <w:pPr>
        <w:numPr>
          <w:ilvl w:val="1"/>
          <w:numId w:val="1"/>
        </w:numPr>
        <w:rPr>
          <w:color w:val="000000" w:themeColor="text1"/>
        </w:rPr>
      </w:pPr>
      <w:r>
        <w:rPr>
          <w:b/>
          <w:bCs/>
          <w:color w:val="000000" w:themeColor="text1"/>
        </w:rPr>
        <w:t xml:space="preserve">QBO </w:t>
      </w:r>
      <w:r w:rsidRPr="00BD735F">
        <w:rPr>
          <w:color w:val="000000" w:themeColor="text1"/>
        </w:rPr>
        <w:t>has been</w:t>
      </w:r>
      <w:r>
        <w:rPr>
          <w:b/>
          <w:bCs/>
          <w:color w:val="000000" w:themeColor="text1"/>
        </w:rPr>
        <w:t xml:space="preserve"> ‘linked’ </w:t>
      </w:r>
      <w:r w:rsidRPr="00BD735F">
        <w:rPr>
          <w:color w:val="000000" w:themeColor="text1"/>
        </w:rPr>
        <w:t xml:space="preserve">to our central banking account at </w:t>
      </w:r>
      <w:r>
        <w:rPr>
          <w:b/>
          <w:bCs/>
          <w:color w:val="000000" w:themeColor="text1"/>
        </w:rPr>
        <w:t>KeyBank.</w:t>
      </w:r>
      <w:r w:rsidR="00A51F75" w:rsidRPr="00A51F75">
        <w:rPr>
          <w:color w:val="000000" w:themeColor="text1"/>
        </w:rPr>
        <w:t xml:space="preserve"> This linking integrates our</w:t>
      </w:r>
      <w:r w:rsidR="00A51F75">
        <w:rPr>
          <w:b/>
          <w:bCs/>
          <w:color w:val="000000" w:themeColor="text1"/>
        </w:rPr>
        <w:t xml:space="preserve"> Accounts Receivable (AR), Accounts Payable (AP) and Payroll </w:t>
      </w:r>
      <w:r w:rsidR="00A51F75" w:rsidRPr="00A51F75">
        <w:rPr>
          <w:color w:val="000000" w:themeColor="text1"/>
        </w:rPr>
        <w:t>processes.</w:t>
      </w:r>
    </w:p>
    <w:p w14:paraId="072AA456" w14:textId="3A0A1166" w:rsidR="00BD735F" w:rsidRPr="00BD735F" w:rsidRDefault="00A51F75" w:rsidP="00835738">
      <w:pPr>
        <w:numPr>
          <w:ilvl w:val="0"/>
          <w:numId w:val="1"/>
        </w:numPr>
        <w:rPr>
          <w:b/>
          <w:bCs/>
          <w:color w:val="000000" w:themeColor="text1"/>
        </w:rPr>
      </w:pPr>
      <w:r>
        <w:rPr>
          <w:b/>
          <w:bCs/>
          <w:color w:val="000000" w:themeColor="text1"/>
        </w:rPr>
        <w:lastRenderedPageBreak/>
        <w:t>More information will be provided throughout this document and in the ‘Notes Sections’ near the end.</w:t>
      </w:r>
    </w:p>
    <w:p w14:paraId="7941FAC4" w14:textId="00184278" w:rsidR="00C26091" w:rsidRDefault="00B41F68" w:rsidP="00B41F68">
      <w:pPr>
        <w:ind w:left="360" w:firstLine="0"/>
        <w:rPr>
          <w:b/>
          <w:bCs/>
          <w:color w:val="000000" w:themeColor="text1"/>
        </w:rPr>
      </w:pPr>
      <w:r>
        <w:rPr>
          <w:b/>
          <w:bCs/>
          <w:color w:val="000000" w:themeColor="text1"/>
        </w:rPr>
        <w:t>What are the areas that must be managed?</w:t>
      </w:r>
    </w:p>
    <w:p w14:paraId="42734715" w14:textId="7FE2D56D" w:rsidR="00B41F68" w:rsidRDefault="00B41F68" w:rsidP="00B41F68">
      <w:pPr>
        <w:pStyle w:val="ListParagraph"/>
        <w:numPr>
          <w:ilvl w:val="0"/>
          <w:numId w:val="22"/>
        </w:numPr>
        <w:rPr>
          <w:b/>
          <w:bCs/>
          <w:color w:val="000000" w:themeColor="text1"/>
        </w:rPr>
      </w:pPr>
      <w:r>
        <w:rPr>
          <w:b/>
          <w:bCs/>
          <w:color w:val="000000" w:themeColor="text1"/>
        </w:rPr>
        <w:t>Here are the major areas:</w:t>
      </w:r>
    </w:p>
    <w:p w14:paraId="1D0A8E5B" w14:textId="3E4511AA" w:rsidR="00B41F68" w:rsidRPr="00272B8C" w:rsidRDefault="00363C6D" w:rsidP="00B41F68">
      <w:pPr>
        <w:pStyle w:val="ListParagraph"/>
        <w:numPr>
          <w:ilvl w:val="1"/>
          <w:numId w:val="22"/>
        </w:numPr>
        <w:rPr>
          <w:b/>
          <w:bCs/>
          <w:color w:val="002060"/>
        </w:rPr>
      </w:pPr>
      <w:r w:rsidRPr="00272B8C">
        <w:rPr>
          <w:b/>
          <w:bCs/>
          <w:color w:val="002060"/>
        </w:rPr>
        <w:t>INCOME:</w:t>
      </w:r>
    </w:p>
    <w:p w14:paraId="6713211F" w14:textId="77777777" w:rsidR="00272B8C" w:rsidRPr="00272B8C" w:rsidRDefault="00272B8C" w:rsidP="00B41F68">
      <w:pPr>
        <w:pStyle w:val="ListParagraph"/>
        <w:numPr>
          <w:ilvl w:val="2"/>
          <w:numId w:val="22"/>
        </w:numPr>
        <w:rPr>
          <w:color w:val="000000" w:themeColor="text1"/>
        </w:rPr>
      </w:pPr>
      <w:r w:rsidRPr="00272B8C">
        <w:rPr>
          <w:color w:val="000000" w:themeColor="text1"/>
        </w:rPr>
        <w:t>Dividends and Interest</w:t>
      </w:r>
    </w:p>
    <w:p w14:paraId="63EA7E7F" w14:textId="77777777" w:rsidR="00272B8C" w:rsidRPr="00272B8C" w:rsidRDefault="00272B8C" w:rsidP="00B41F68">
      <w:pPr>
        <w:pStyle w:val="ListParagraph"/>
        <w:numPr>
          <w:ilvl w:val="2"/>
          <w:numId w:val="22"/>
        </w:numPr>
        <w:rPr>
          <w:color w:val="000000" w:themeColor="text1"/>
        </w:rPr>
      </w:pPr>
      <w:r w:rsidRPr="00272B8C">
        <w:rPr>
          <w:color w:val="000000" w:themeColor="text1"/>
        </w:rPr>
        <w:t>Donations</w:t>
      </w:r>
    </w:p>
    <w:p w14:paraId="3603BEFB" w14:textId="77777777" w:rsidR="00272B8C" w:rsidRPr="00272B8C" w:rsidRDefault="00272B8C" w:rsidP="00B41F68">
      <w:pPr>
        <w:pStyle w:val="ListParagraph"/>
        <w:numPr>
          <w:ilvl w:val="2"/>
          <w:numId w:val="22"/>
        </w:numPr>
        <w:rPr>
          <w:color w:val="000000" w:themeColor="text1"/>
        </w:rPr>
      </w:pPr>
      <w:r w:rsidRPr="00272B8C">
        <w:rPr>
          <w:color w:val="000000" w:themeColor="text1"/>
        </w:rPr>
        <w:t>Foundation Income</w:t>
      </w:r>
    </w:p>
    <w:p w14:paraId="48C26BCA" w14:textId="77777777" w:rsidR="00272B8C" w:rsidRPr="00272B8C" w:rsidRDefault="00272B8C" w:rsidP="00B41F68">
      <w:pPr>
        <w:pStyle w:val="ListParagraph"/>
        <w:numPr>
          <w:ilvl w:val="2"/>
          <w:numId w:val="22"/>
        </w:numPr>
        <w:rPr>
          <w:color w:val="000000" w:themeColor="text1"/>
        </w:rPr>
      </w:pPr>
      <w:r w:rsidRPr="00272B8C">
        <w:rPr>
          <w:color w:val="000000" w:themeColor="text1"/>
        </w:rPr>
        <w:t>Grave Sales</w:t>
      </w:r>
    </w:p>
    <w:p w14:paraId="65ADFE98" w14:textId="77777777" w:rsidR="00272B8C" w:rsidRPr="00272B8C" w:rsidRDefault="00272B8C" w:rsidP="00B41F68">
      <w:pPr>
        <w:pStyle w:val="ListParagraph"/>
        <w:numPr>
          <w:ilvl w:val="2"/>
          <w:numId w:val="22"/>
        </w:numPr>
        <w:rPr>
          <w:color w:val="000000" w:themeColor="text1"/>
        </w:rPr>
      </w:pPr>
      <w:r w:rsidRPr="00272B8C">
        <w:rPr>
          <w:color w:val="000000" w:themeColor="text1"/>
        </w:rPr>
        <w:t>Interment income</w:t>
      </w:r>
    </w:p>
    <w:p w14:paraId="0ADD1E23" w14:textId="40A4CF39" w:rsidR="00363C6D" w:rsidRPr="00272B8C" w:rsidRDefault="00363C6D" w:rsidP="00363C6D">
      <w:pPr>
        <w:pStyle w:val="ListParagraph"/>
        <w:numPr>
          <w:ilvl w:val="1"/>
          <w:numId w:val="22"/>
        </w:numPr>
        <w:rPr>
          <w:b/>
          <w:bCs/>
          <w:color w:val="002060"/>
        </w:rPr>
      </w:pPr>
      <w:r w:rsidRPr="00272B8C">
        <w:rPr>
          <w:b/>
          <w:bCs/>
          <w:color w:val="002060"/>
        </w:rPr>
        <w:t>EXPENSES:</w:t>
      </w:r>
    </w:p>
    <w:p w14:paraId="433BA3DC" w14:textId="77777777" w:rsidR="00272B8C" w:rsidRPr="00272B8C" w:rsidRDefault="00272B8C" w:rsidP="00363C6D">
      <w:pPr>
        <w:pStyle w:val="ListParagraph"/>
        <w:numPr>
          <w:ilvl w:val="2"/>
          <w:numId w:val="22"/>
        </w:numPr>
        <w:rPr>
          <w:color w:val="000000" w:themeColor="text1"/>
        </w:rPr>
      </w:pPr>
      <w:r w:rsidRPr="00272B8C">
        <w:rPr>
          <w:color w:val="000000" w:themeColor="text1"/>
        </w:rPr>
        <w:t>Contractor expenses</w:t>
      </w:r>
    </w:p>
    <w:p w14:paraId="6209FCB2" w14:textId="77777777" w:rsidR="00272B8C" w:rsidRDefault="00272B8C" w:rsidP="00363C6D">
      <w:pPr>
        <w:pStyle w:val="ListParagraph"/>
        <w:numPr>
          <w:ilvl w:val="2"/>
          <w:numId w:val="22"/>
        </w:numPr>
        <w:rPr>
          <w:color w:val="000000" w:themeColor="text1"/>
        </w:rPr>
      </w:pPr>
      <w:r w:rsidRPr="00272B8C">
        <w:rPr>
          <w:color w:val="000000" w:themeColor="text1"/>
        </w:rPr>
        <w:t>Equipment and Supplies</w:t>
      </w:r>
    </w:p>
    <w:p w14:paraId="34302756" w14:textId="77777777" w:rsidR="00272B8C" w:rsidRPr="00272B8C" w:rsidRDefault="00272B8C" w:rsidP="00363C6D">
      <w:pPr>
        <w:pStyle w:val="ListParagraph"/>
        <w:numPr>
          <w:ilvl w:val="2"/>
          <w:numId w:val="22"/>
        </w:numPr>
        <w:rPr>
          <w:color w:val="000000" w:themeColor="text1"/>
        </w:rPr>
      </w:pPr>
      <w:r w:rsidRPr="00272B8C">
        <w:rPr>
          <w:color w:val="000000" w:themeColor="text1"/>
        </w:rPr>
        <w:t>Insurance expenses</w:t>
      </w:r>
    </w:p>
    <w:p w14:paraId="3661CC95" w14:textId="77777777" w:rsidR="00272B8C" w:rsidRDefault="00272B8C" w:rsidP="00363C6D">
      <w:pPr>
        <w:pStyle w:val="ListParagraph"/>
        <w:numPr>
          <w:ilvl w:val="2"/>
          <w:numId w:val="22"/>
        </w:numPr>
        <w:rPr>
          <w:color w:val="000000" w:themeColor="text1"/>
        </w:rPr>
      </w:pPr>
      <w:r>
        <w:rPr>
          <w:color w:val="000000" w:themeColor="text1"/>
        </w:rPr>
        <w:t>NYS Cemetery Division charges</w:t>
      </w:r>
    </w:p>
    <w:p w14:paraId="60F24EC3" w14:textId="77777777" w:rsidR="00272B8C" w:rsidRPr="00272B8C" w:rsidRDefault="00272B8C" w:rsidP="00363C6D">
      <w:pPr>
        <w:pStyle w:val="ListParagraph"/>
        <w:numPr>
          <w:ilvl w:val="2"/>
          <w:numId w:val="22"/>
        </w:numPr>
        <w:rPr>
          <w:color w:val="000000" w:themeColor="text1"/>
        </w:rPr>
      </w:pPr>
      <w:r w:rsidRPr="00272B8C">
        <w:rPr>
          <w:color w:val="000000" w:themeColor="text1"/>
        </w:rPr>
        <w:t>Payroll and Taxes</w:t>
      </w:r>
    </w:p>
    <w:p w14:paraId="4AC4787D" w14:textId="77777777" w:rsidR="00272B8C" w:rsidRPr="00272B8C" w:rsidRDefault="00272B8C" w:rsidP="00363C6D">
      <w:pPr>
        <w:pStyle w:val="ListParagraph"/>
        <w:numPr>
          <w:ilvl w:val="2"/>
          <w:numId w:val="22"/>
        </w:numPr>
        <w:rPr>
          <w:color w:val="000000" w:themeColor="text1"/>
        </w:rPr>
      </w:pPr>
      <w:r w:rsidRPr="00272B8C">
        <w:rPr>
          <w:color w:val="000000" w:themeColor="text1"/>
        </w:rPr>
        <w:t>Permanent Maintenance expenses</w:t>
      </w:r>
    </w:p>
    <w:p w14:paraId="6E4F3198" w14:textId="77777777" w:rsidR="00272B8C" w:rsidRPr="00272B8C" w:rsidRDefault="00272B8C" w:rsidP="00363C6D">
      <w:pPr>
        <w:pStyle w:val="ListParagraph"/>
        <w:numPr>
          <w:ilvl w:val="2"/>
          <w:numId w:val="22"/>
        </w:numPr>
        <w:rPr>
          <w:color w:val="000000" w:themeColor="text1"/>
        </w:rPr>
      </w:pPr>
      <w:r w:rsidRPr="00272B8C">
        <w:rPr>
          <w:color w:val="000000" w:themeColor="text1"/>
        </w:rPr>
        <w:t>Projects</w:t>
      </w:r>
    </w:p>
    <w:p w14:paraId="6F2E7A6B" w14:textId="77777777" w:rsidR="00272B8C" w:rsidRPr="00272B8C" w:rsidRDefault="00272B8C" w:rsidP="00363C6D">
      <w:pPr>
        <w:pStyle w:val="ListParagraph"/>
        <w:numPr>
          <w:ilvl w:val="2"/>
          <w:numId w:val="22"/>
        </w:numPr>
        <w:rPr>
          <w:color w:val="000000" w:themeColor="text1"/>
        </w:rPr>
      </w:pPr>
      <w:r>
        <w:rPr>
          <w:color w:val="000000" w:themeColor="text1"/>
        </w:rPr>
        <w:t>Security expenses</w:t>
      </w:r>
    </w:p>
    <w:p w14:paraId="651B51C8" w14:textId="77777777" w:rsidR="00272B8C" w:rsidRDefault="00272B8C" w:rsidP="00363C6D">
      <w:pPr>
        <w:pStyle w:val="ListParagraph"/>
        <w:numPr>
          <w:ilvl w:val="2"/>
          <w:numId w:val="22"/>
        </w:numPr>
        <w:rPr>
          <w:color w:val="000000" w:themeColor="text1"/>
        </w:rPr>
      </w:pPr>
      <w:r>
        <w:rPr>
          <w:color w:val="000000" w:themeColor="text1"/>
        </w:rPr>
        <w:t>Software expenses</w:t>
      </w:r>
    </w:p>
    <w:p w14:paraId="641D49AF" w14:textId="77777777" w:rsidR="00272B8C" w:rsidRPr="00272B8C" w:rsidRDefault="00272B8C" w:rsidP="00363C6D">
      <w:pPr>
        <w:pStyle w:val="ListParagraph"/>
        <w:numPr>
          <w:ilvl w:val="2"/>
          <w:numId w:val="22"/>
        </w:numPr>
        <w:rPr>
          <w:color w:val="000000" w:themeColor="text1"/>
        </w:rPr>
      </w:pPr>
      <w:r w:rsidRPr="00272B8C">
        <w:rPr>
          <w:color w:val="000000" w:themeColor="text1"/>
        </w:rPr>
        <w:t>Utility expenses</w:t>
      </w:r>
    </w:p>
    <w:p w14:paraId="52A0AB38" w14:textId="77777777" w:rsidR="00272B8C" w:rsidRPr="00272B8C" w:rsidRDefault="00272B8C" w:rsidP="00363C6D">
      <w:pPr>
        <w:pStyle w:val="ListParagraph"/>
        <w:numPr>
          <w:ilvl w:val="2"/>
          <w:numId w:val="22"/>
        </w:numPr>
        <w:rPr>
          <w:color w:val="000000" w:themeColor="text1"/>
        </w:rPr>
      </w:pPr>
      <w:r w:rsidRPr="00272B8C">
        <w:rPr>
          <w:color w:val="000000" w:themeColor="text1"/>
        </w:rPr>
        <w:t>Vendor expenses</w:t>
      </w:r>
    </w:p>
    <w:p w14:paraId="6671A4AA" w14:textId="67397D30" w:rsidR="002B69BB" w:rsidRDefault="002B69BB" w:rsidP="002B69BB">
      <w:pPr>
        <w:pStyle w:val="ListParagraph"/>
        <w:numPr>
          <w:ilvl w:val="1"/>
          <w:numId w:val="22"/>
        </w:numPr>
        <w:rPr>
          <w:b/>
          <w:bCs/>
          <w:color w:val="002060"/>
        </w:rPr>
      </w:pPr>
      <w:r>
        <w:rPr>
          <w:b/>
          <w:bCs/>
          <w:color w:val="002060"/>
        </w:rPr>
        <w:t>REPORTS</w:t>
      </w:r>
      <w:r w:rsidRPr="00272B8C">
        <w:rPr>
          <w:b/>
          <w:bCs/>
          <w:color w:val="002060"/>
        </w:rPr>
        <w:t>:</w:t>
      </w:r>
    </w:p>
    <w:p w14:paraId="2D2565AE" w14:textId="605951DB" w:rsidR="002B69BB" w:rsidRPr="002B69BB" w:rsidRDefault="002B69BB" w:rsidP="002B69BB">
      <w:pPr>
        <w:pStyle w:val="ListParagraph"/>
        <w:numPr>
          <w:ilvl w:val="2"/>
          <w:numId w:val="22"/>
        </w:numPr>
        <w:rPr>
          <w:b/>
          <w:bCs/>
          <w:color w:val="002060"/>
        </w:rPr>
      </w:pPr>
      <w:r w:rsidRPr="002B69BB">
        <w:rPr>
          <w:b/>
          <w:bCs/>
          <w:color w:val="000000" w:themeColor="text1"/>
        </w:rPr>
        <w:t>1099</w:t>
      </w:r>
      <w:r>
        <w:rPr>
          <w:color w:val="000000" w:themeColor="text1"/>
        </w:rPr>
        <w:t xml:space="preserve"> filing for non-employee vendors/contractors.</w:t>
      </w:r>
    </w:p>
    <w:p w14:paraId="1CC22D87" w14:textId="2601232D" w:rsidR="002B69BB" w:rsidRPr="009677D2" w:rsidRDefault="002B69BB" w:rsidP="002B69BB">
      <w:pPr>
        <w:pStyle w:val="ListParagraph"/>
        <w:numPr>
          <w:ilvl w:val="2"/>
          <w:numId w:val="22"/>
        </w:numPr>
        <w:rPr>
          <w:color w:val="000000" w:themeColor="text1"/>
        </w:rPr>
      </w:pPr>
      <w:r w:rsidRPr="002B69BB">
        <w:rPr>
          <w:b/>
          <w:bCs/>
          <w:color w:val="000000" w:themeColor="text1"/>
        </w:rPr>
        <w:t xml:space="preserve">990 </w:t>
      </w:r>
      <w:r w:rsidRPr="009677D2">
        <w:rPr>
          <w:color w:val="000000" w:themeColor="text1"/>
        </w:rPr>
        <w:t>Return of Organization Exempt from Income Tax</w:t>
      </w:r>
    </w:p>
    <w:p w14:paraId="61BB0E20" w14:textId="0D15E8C7" w:rsidR="009677D2" w:rsidRDefault="009677D2" w:rsidP="002B69BB">
      <w:pPr>
        <w:pStyle w:val="ListParagraph"/>
        <w:numPr>
          <w:ilvl w:val="2"/>
          <w:numId w:val="22"/>
        </w:numPr>
        <w:rPr>
          <w:b/>
          <w:bCs/>
          <w:color w:val="000000" w:themeColor="text1"/>
        </w:rPr>
      </w:pPr>
      <w:r>
        <w:rPr>
          <w:b/>
          <w:bCs/>
          <w:color w:val="000000" w:themeColor="text1"/>
        </w:rPr>
        <w:t xml:space="preserve">IRS EFTPS - </w:t>
      </w:r>
      <w:r w:rsidRPr="009677D2">
        <w:rPr>
          <w:color w:val="000000" w:themeColor="text1"/>
        </w:rPr>
        <w:t>Electronic Federal Tax Payment System</w:t>
      </w:r>
    </w:p>
    <w:p w14:paraId="5223C3C4" w14:textId="05AA0A3D" w:rsidR="009677D2" w:rsidRDefault="009677D2" w:rsidP="002B69BB">
      <w:pPr>
        <w:pStyle w:val="ListParagraph"/>
        <w:numPr>
          <w:ilvl w:val="2"/>
          <w:numId w:val="22"/>
        </w:numPr>
        <w:rPr>
          <w:color w:val="000000" w:themeColor="text1"/>
        </w:rPr>
      </w:pPr>
      <w:r>
        <w:rPr>
          <w:b/>
          <w:bCs/>
          <w:color w:val="000000" w:themeColor="text1"/>
        </w:rPr>
        <w:t xml:space="preserve">NYS45 - </w:t>
      </w:r>
      <w:r w:rsidRPr="009677D2">
        <w:rPr>
          <w:color w:val="000000" w:themeColor="text1"/>
        </w:rPr>
        <w:t>Quarterly Combined NYS Tax Payment System</w:t>
      </w:r>
    </w:p>
    <w:p w14:paraId="21D0F4AA" w14:textId="36C620FB" w:rsidR="009677D2" w:rsidRDefault="009677D2" w:rsidP="002B69BB">
      <w:pPr>
        <w:pStyle w:val="ListParagraph"/>
        <w:numPr>
          <w:ilvl w:val="2"/>
          <w:numId w:val="22"/>
        </w:numPr>
        <w:rPr>
          <w:color w:val="000000" w:themeColor="text1"/>
        </w:rPr>
      </w:pPr>
      <w:r>
        <w:rPr>
          <w:b/>
          <w:bCs/>
          <w:color w:val="000000" w:themeColor="text1"/>
        </w:rPr>
        <w:t>NYS Cemetery Division –</w:t>
      </w:r>
      <w:r>
        <w:rPr>
          <w:color w:val="000000" w:themeColor="text1"/>
        </w:rPr>
        <w:t xml:space="preserve"> </w:t>
      </w:r>
      <w:r w:rsidRPr="009677D2">
        <w:rPr>
          <w:color w:val="000000" w:themeColor="text1"/>
        </w:rPr>
        <w:t>Annual Report</w:t>
      </w:r>
    </w:p>
    <w:p w14:paraId="20C63828" w14:textId="647D1FEF" w:rsidR="009677D2" w:rsidRDefault="009677D2" w:rsidP="002B69BB">
      <w:pPr>
        <w:pStyle w:val="ListParagraph"/>
        <w:numPr>
          <w:ilvl w:val="2"/>
          <w:numId w:val="22"/>
        </w:numPr>
        <w:rPr>
          <w:color w:val="000000" w:themeColor="text1"/>
        </w:rPr>
      </w:pPr>
      <w:r>
        <w:rPr>
          <w:b/>
          <w:bCs/>
          <w:color w:val="000000" w:themeColor="text1"/>
        </w:rPr>
        <w:t>Insurance (The Hartford) –</w:t>
      </w:r>
      <w:r>
        <w:rPr>
          <w:color w:val="000000" w:themeColor="text1"/>
        </w:rPr>
        <w:t xml:space="preserve"> Premium Audits</w:t>
      </w:r>
    </w:p>
    <w:p w14:paraId="1F4F807B" w14:textId="3F3E6C0B" w:rsidR="009677D2" w:rsidRDefault="009677D2" w:rsidP="002B69BB">
      <w:pPr>
        <w:pStyle w:val="ListParagraph"/>
        <w:numPr>
          <w:ilvl w:val="2"/>
          <w:numId w:val="22"/>
        </w:numPr>
        <w:rPr>
          <w:color w:val="000000" w:themeColor="text1"/>
        </w:rPr>
      </w:pPr>
      <w:r>
        <w:rPr>
          <w:b/>
          <w:bCs/>
          <w:color w:val="000000" w:themeColor="text1"/>
        </w:rPr>
        <w:t>MWC –</w:t>
      </w:r>
      <w:r>
        <w:rPr>
          <w:color w:val="000000" w:themeColor="text1"/>
        </w:rPr>
        <w:t xml:space="preserve"> Quarterly Business Reports</w:t>
      </w:r>
    </w:p>
    <w:p w14:paraId="3E6D1343" w14:textId="52BB4A02" w:rsidR="003062A0" w:rsidRPr="009677D2" w:rsidRDefault="003062A0" w:rsidP="002B69BB">
      <w:pPr>
        <w:pStyle w:val="ListParagraph"/>
        <w:numPr>
          <w:ilvl w:val="2"/>
          <w:numId w:val="22"/>
        </w:numPr>
        <w:rPr>
          <w:color w:val="000000" w:themeColor="text1"/>
        </w:rPr>
      </w:pPr>
      <w:r>
        <w:rPr>
          <w:b/>
          <w:bCs/>
          <w:color w:val="000000" w:themeColor="text1"/>
        </w:rPr>
        <w:t>MWC –</w:t>
      </w:r>
      <w:r>
        <w:rPr>
          <w:color w:val="000000" w:themeColor="text1"/>
        </w:rPr>
        <w:t xml:space="preserve"> keeping </w:t>
      </w:r>
      <w:r w:rsidR="00E856C1">
        <w:rPr>
          <w:color w:val="000000" w:themeColor="text1"/>
        </w:rPr>
        <w:t xml:space="preserve">MWC </w:t>
      </w:r>
      <w:r>
        <w:rPr>
          <w:color w:val="000000" w:themeColor="text1"/>
        </w:rPr>
        <w:t xml:space="preserve">pricing, inventory, </w:t>
      </w:r>
      <w:r w:rsidR="00E856C1">
        <w:rPr>
          <w:color w:val="000000" w:themeColor="text1"/>
        </w:rPr>
        <w:t>account status, billing,</w:t>
      </w:r>
      <w:r>
        <w:rPr>
          <w:color w:val="000000" w:themeColor="text1"/>
        </w:rPr>
        <w:t xml:space="preserve"> and sales progress current and coordinated with the MWC Secretary, sales contacts, and the webmaster.</w:t>
      </w:r>
    </w:p>
    <w:p w14:paraId="0E912318" w14:textId="402A6F36" w:rsidR="00835738" w:rsidRDefault="00441F02">
      <w:pPr>
        <w:rPr>
          <w:b/>
          <w:bCs/>
          <w:color w:val="000000" w:themeColor="text1"/>
        </w:rPr>
      </w:pPr>
      <w:r>
        <w:rPr>
          <w:b/>
          <w:bCs/>
        </w:rPr>
        <w:t xml:space="preserve">What is </w:t>
      </w:r>
      <w:r>
        <w:rPr>
          <w:b/>
          <w:bCs/>
          <w:color w:val="000000" w:themeColor="text1"/>
        </w:rPr>
        <w:t>the Maplewood Cemetery Association?</w:t>
      </w:r>
    </w:p>
    <w:p w14:paraId="01EAE0A0" w14:textId="77777777" w:rsidR="00466BEB" w:rsidRDefault="00466BEB" w:rsidP="00466BEB">
      <w:r w:rsidRPr="00C91623">
        <w:rPr>
          <w:b/>
          <w:bCs/>
        </w:rPr>
        <w:t>Business description:</w:t>
      </w:r>
      <w:r>
        <w:t xml:space="preserve"> </w:t>
      </w:r>
      <w:r w:rsidRPr="00731FBA">
        <w:t>Maplewood Cemetery is owned and operated by the Maplewood Cemetery Association which was incorporated in 1896. Maplewood Cemetery is a not-for-profit, volunteer run, charitable organization made up of member-owners elected to the Association Board of Directors.  The Board of Directors manages the cemetery corporation, appoints a superintendent, elects Officers for various functions and positions to make sure the cemetery grounds and business is properly operated, maintained, and meets all the required NY state and Federal regulations for cemeteries and non-profit corporations.</w:t>
      </w:r>
    </w:p>
    <w:p w14:paraId="5D0A9632" w14:textId="7A30DAB8" w:rsidR="00240EDA" w:rsidRDefault="00240EDA" w:rsidP="00466BEB">
      <w:r>
        <w:rPr>
          <w:noProof/>
        </w:rPr>
        <mc:AlternateContent>
          <mc:Choice Requires="wps">
            <w:drawing>
              <wp:anchor distT="0" distB="0" distL="114300" distR="114300" simplePos="0" relativeHeight="251686912" behindDoc="0" locked="0" layoutInCell="1" allowOverlap="1" wp14:anchorId="3F43CDE3" wp14:editId="273E5FD9">
                <wp:simplePos x="0" y="0"/>
                <wp:positionH relativeFrom="column">
                  <wp:posOffset>0</wp:posOffset>
                </wp:positionH>
                <wp:positionV relativeFrom="paragraph">
                  <wp:posOffset>0</wp:posOffset>
                </wp:positionV>
                <wp:extent cx="6076950" cy="0"/>
                <wp:effectExtent l="0" t="0" r="0" b="0"/>
                <wp:wrapNone/>
                <wp:docPr id="515745085"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0F457" id="Straight Connector 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" strokecolor="#4579b8 [3044]" strokeweight="2pt"/>
            </w:pict>
          </mc:Fallback>
        </mc:AlternateContent>
      </w:r>
    </w:p>
    <w:p w14:paraId="41974E45" w14:textId="6098B2A7" w:rsidR="00466BEB" w:rsidRDefault="00466BEB" w:rsidP="00466BEB">
      <w:r>
        <w:t>The operation of the cemetery is divided into 2 primary areas:</w:t>
      </w:r>
    </w:p>
    <w:p w14:paraId="0627DEA7" w14:textId="77777777" w:rsidR="00240EDA" w:rsidRDefault="00466BEB" w:rsidP="00240EDA">
      <w:pPr>
        <w:ind w:firstLine="0"/>
        <w:rPr>
          <w:b/>
          <w:bCs/>
        </w:rPr>
      </w:pPr>
      <w:r w:rsidRPr="007B07C1">
        <w:rPr>
          <w:b/>
          <w:bCs/>
        </w:rPr>
        <w:t>Cemetery Operations:</w:t>
      </w:r>
      <w:r>
        <w:t xml:space="preserve"> Overall property and equipment management.</w:t>
      </w:r>
      <w:r>
        <w:br/>
      </w:r>
    </w:p>
    <w:p w14:paraId="47BFBF3E" w14:textId="61E76C05" w:rsidR="00466BEB" w:rsidRPr="00C91623" w:rsidRDefault="00466BEB" w:rsidP="00240EDA">
      <w:pPr>
        <w:ind w:firstLine="0"/>
        <w:rPr>
          <w:b/>
          <w:bCs/>
        </w:rPr>
      </w:pPr>
      <w:r w:rsidRPr="00C91623">
        <w:rPr>
          <w:b/>
          <w:bCs/>
        </w:rPr>
        <w:t>Superintendent</w:t>
      </w:r>
    </w:p>
    <w:p w14:paraId="22187A1A" w14:textId="77777777" w:rsidR="00466BEB" w:rsidRDefault="00466BEB" w:rsidP="00466BEB">
      <w:pPr>
        <w:pStyle w:val="ListParagraph"/>
        <w:numPr>
          <w:ilvl w:val="1"/>
          <w:numId w:val="23"/>
        </w:numPr>
      </w:pPr>
      <w:r>
        <w:t>Supervises the Grounds employees (2)</w:t>
      </w:r>
    </w:p>
    <w:p w14:paraId="2011035A" w14:textId="77777777" w:rsidR="00466BEB" w:rsidRDefault="00466BEB" w:rsidP="00466BEB">
      <w:pPr>
        <w:pStyle w:val="ListParagraph"/>
        <w:numPr>
          <w:ilvl w:val="1"/>
          <w:numId w:val="23"/>
        </w:numPr>
      </w:pPr>
      <w:r>
        <w:t>Burial scheduling and management</w:t>
      </w:r>
    </w:p>
    <w:p w14:paraId="47BA473F" w14:textId="77777777" w:rsidR="00466BEB" w:rsidRDefault="00466BEB" w:rsidP="00466BEB">
      <w:pPr>
        <w:pStyle w:val="ListParagraph"/>
        <w:numPr>
          <w:ilvl w:val="1"/>
          <w:numId w:val="23"/>
        </w:numPr>
      </w:pPr>
      <w:r>
        <w:t>Vendor/Contractor management for mowing and projects</w:t>
      </w:r>
    </w:p>
    <w:p w14:paraId="504C1487" w14:textId="77777777" w:rsidR="00466BEB" w:rsidRDefault="00466BEB" w:rsidP="00466BEB">
      <w:pPr>
        <w:pStyle w:val="ListParagraph"/>
        <w:numPr>
          <w:ilvl w:val="1"/>
          <w:numId w:val="23"/>
        </w:numPr>
      </w:pPr>
      <w:r>
        <w:t>Landscape and grounds management:</w:t>
      </w:r>
    </w:p>
    <w:p w14:paraId="11BC5451" w14:textId="77777777" w:rsidR="00466BEB" w:rsidRDefault="00466BEB" w:rsidP="00466BEB">
      <w:pPr>
        <w:pStyle w:val="ListParagraph"/>
        <w:numPr>
          <w:ilvl w:val="2"/>
          <w:numId w:val="23"/>
        </w:numPr>
      </w:pPr>
      <w:r>
        <w:t>Mowing</w:t>
      </w:r>
    </w:p>
    <w:p w14:paraId="00FB4FAB" w14:textId="77777777" w:rsidR="00466BEB" w:rsidRDefault="00466BEB" w:rsidP="00466BEB">
      <w:pPr>
        <w:pStyle w:val="ListParagraph"/>
        <w:numPr>
          <w:ilvl w:val="2"/>
          <w:numId w:val="23"/>
        </w:numPr>
      </w:pPr>
      <w:r>
        <w:t>Trimming</w:t>
      </w:r>
    </w:p>
    <w:p w14:paraId="442BF4FD" w14:textId="77777777" w:rsidR="00466BEB" w:rsidRDefault="00466BEB" w:rsidP="00466BEB">
      <w:pPr>
        <w:pStyle w:val="ListParagraph"/>
        <w:numPr>
          <w:ilvl w:val="2"/>
          <w:numId w:val="23"/>
        </w:numPr>
      </w:pPr>
      <w:r>
        <w:t>Grave topping &amp; seeding</w:t>
      </w:r>
    </w:p>
    <w:p w14:paraId="65626BA5" w14:textId="77777777" w:rsidR="00466BEB" w:rsidRDefault="00466BEB" w:rsidP="00466BEB">
      <w:pPr>
        <w:pStyle w:val="ListParagraph"/>
        <w:numPr>
          <w:ilvl w:val="2"/>
          <w:numId w:val="23"/>
        </w:numPr>
      </w:pPr>
      <w:r>
        <w:t>Roads – accessibility and maintenance</w:t>
      </w:r>
    </w:p>
    <w:p w14:paraId="0BC8872A" w14:textId="77777777" w:rsidR="00466BEB" w:rsidRDefault="00466BEB" w:rsidP="00466BEB">
      <w:pPr>
        <w:pStyle w:val="ListParagraph"/>
        <w:numPr>
          <w:ilvl w:val="1"/>
          <w:numId w:val="23"/>
        </w:numPr>
      </w:pPr>
      <w:r>
        <w:t>Equipment Management:</w:t>
      </w:r>
    </w:p>
    <w:p w14:paraId="26F61127" w14:textId="77777777" w:rsidR="00466BEB" w:rsidRDefault="00466BEB" w:rsidP="00466BEB">
      <w:pPr>
        <w:pStyle w:val="ListParagraph"/>
        <w:numPr>
          <w:ilvl w:val="2"/>
          <w:numId w:val="23"/>
        </w:numPr>
      </w:pPr>
      <w:r>
        <w:t>Purchases</w:t>
      </w:r>
    </w:p>
    <w:p w14:paraId="48FCD62A" w14:textId="77777777" w:rsidR="00466BEB" w:rsidRDefault="00466BEB" w:rsidP="00466BEB">
      <w:pPr>
        <w:pStyle w:val="ListParagraph"/>
        <w:numPr>
          <w:ilvl w:val="2"/>
          <w:numId w:val="23"/>
        </w:numPr>
      </w:pPr>
      <w:r>
        <w:t>Repairs</w:t>
      </w:r>
    </w:p>
    <w:p w14:paraId="26B0F0A9" w14:textId="77777777" w:rsidR="00466BEB" w:rsidRDefault="00466BEB" w:rsidP="00466BEB">
      <w:pPr>
        <w:pStyle w:val="ListParagraph"/>
        <w:numPr>
          <w:ilvl w:val="2"/>
          <w:numId w:val="23"/>
        </w:numPr>
      </w:pPr>
      <w:r>
        <w:t>Supplies</w:t>
      </w:r>
    </w:p>
    <w:p w14:paraId="6D0D5058" w14:textId="77777777" w:rsidR="00466BEB" w:rsidRDefault="00466BEB" w:rsidP="00466BEB">
      <w:pPr>
        <w:pStyle w:val="ListParagraph"/>
        <w:numPr>
          <w:ilvl w:val="2"/>
          <w:numId w:val="23"/>
        </w:numPr>
      </w:pPr>
      <w:r>
        <w:t>Shed – storage.</w:t>
      </w:r>
    </w:p>
    <w:p w14:paraId="32D02EB7" w14:textId="77777777" w:rsidR="00466BEB" w:rsidRDefault="00466BEB" w:rsidP="00466BEB">
      <w:pPr>
        <w:pStyle w:val="ListParagraph"/>
        <w:numPr>
          <w:ilvl w:val="2"/>
          <w:numId w:val="23"/>
        </w:numPr>
      </w:pPr>
      <w:r>
        <w:t>Tools</w:t>
      </w:r>
    </w:p>
    <w:p w14:paraId="779CE7F0" w14:textId="77777777" w:rsidR="00466BEB" w:rsidRDefault="00466BEB" w:rsidP="00466BEB">
      <w:pPr>
        <w:pStyle w:val="ListParagraph"/>
        <w:numPr>
          <w:ilvl w:val="2"/>
          <w:numId w:val="23"/>
        </w:numPr>
      </w:pPr>
      <w:r>
        <w:t>Hydrants</w:t>
      </w:r>
    </w:p>
    <w:p w14:paraId="597ACAA3" w14:textId="77777777" w:rsidR="00466BEB" w:rsidRDefault="00466BEB" w:rsidP="00466BEB">
      <w:pPr>
        <w:pStyle w:val="ListParagraph"/>
        <w:numPr>
          <w:ilvl w:val="0"/>
          <w:numId w:val="23"/>
        </w:numPr>
      </w:pPr>
      <w:r w:rsidRPr="00C91623">
        <w:rPr>
          <w:b/>
          <w:bCs/>
        </w:rPr>
        <w:t>Grounds employees</w:t>
      </w:r>
      <w:r>
        <w:t xml:space="preserve"> (2)</w:t>
      </w:r>
    </w:p>
    <w:p w14:paraId="56BCB125" w14:textId="77777777" w:rsidR="00466BEB" w:rsidRDefault="00466BEB" w:rsidP="00466BEB">
      <w:pPr>
        <w:pStyle w:val="ListParagraph"/>
        <w:numPr>
          <w:ilvl w:val="2"/>
          <w:numId w:val="23"/>
        </w:numPr>
      </w:pPr>
      <w:r>
        <w:t>Provide the landscape and grounds services.</w:t>
      </w:r>
    </w:p>
    <w:p w14:paraId="1FE4C1CB" w14:textId="77777777" w:rsidR="00466BEB" w:rsidRDefault="00466BEB" w:rsidP="00466BEB">
      <w:pPr>
        <w:pStyle w:val="ListParagraph"/>
        <w:numPr>
          <w:ilvl w:val="2"/>
          <w:numId w:val="23"/>
        </w:numPr>
      </w:pPr>
      <w:r>
        <w:t>Provide the cremation grave openings and closings.</w:t>
      </w:r>
    </w:p>
    <w:p w14:paraId="25EB4B0F" w14:textId="77777777" w:rsidR="00466BEB" w:rsidRDefault="00466BEB" w:rsidP="00466BEB">
      <w:pPr>
        <w:pStyle w:val="ListParagraph"/>
        <w:numPr>
          <w:ilvl w:val="2"/>
          <w:numId w:val="23"/>
        </w:numPr>
      </w:pPr>
      <w:r>
        <w:t>Provide onsite equipment maintenance.</w:t>
      </w:r>
    </w:p>
    <w:p w14:paraId="4EAB4EC6" w14:textId="77777777" w:rsidR="00466BEB" w:rsidRDefault="00466BEB" w:rsidP="00466BEB">
      <w:pPr>
        <w:ind w:firstLine="0"/>
      </w:pPr>
      <w:r w:rsidRPr="007B07C1">
        <w:rPr>
          <w:b/>
          <w:bCs/>
        </w:rPr>
        <w:t>Business Management:</w:t>
      </w:r>
      <w:r>
        <w:t xml:space="preserve"> Primarily financial, records and customer management.</w:t>
      </w:r>
    </w:p>
    <w:p w14:paraId="731C2A59" w14:textId="528D2DF5" w:rsidR="00466BEB" w:rsidRDefault="00466BEB" w:rsidP="00466BEB">
      <w:pPr>
        <w:pStyle w:val="ListParagraph"/>
        <w:numPr>
          <w:ilvl w:val="0"/>
          <w:numId w:val="24"/>
        </w:numPr>
      </w:pPr>
      <w:r w:rsidRPr="00C91623">
        <w:rPr>
          <w:b/>
          <w:bCs/>
        </w:rPr>
        <w:t>Business manager</w:t>
      </w:r>
      <w:r>
        <w:t xml:space="preserve"> – oversight of:</w:t>
      </w:r>
    </w:p>
    <w:p w14:paraId="36D2F8DD" w14:textId="77777777" w:rsidR="00466BEB" w:rsidRDefault="00466BEB" w:rsidP="00466BEB">
      <w:pPr>
        <w:pStyle w:val="ListParagraph"/>
        <w:numPr>
          <w:ilvl w:val="1"/>
          <w:numId w:val="24"/>
        </w:numPr>
      </w:pPr>
      <w:r>
        <w:t>Sales transactions.</w:t>
      </w:r>
    </w:p>
    <w:p w14:paraId="56A1FB4B" w14:textId="77777777" w:rsidR="00466BEB" w:rsidRDefault="00466BEB" w:rsidP="00466BEB">
      <w:pPr>
        <w:pStyle w:val="ListParagraph"/>
        <w:numPr>
          <w:ilvl w:val="1"/>
          <w:numId w:val="24"/>
        </w:numPr>
      </w:pPr>
      <w:r>
        <w:t>Financial transactions and records.</w:t>
      </w:r>
    </w:p>
    <w:p w14:paraId="1F325140" w14:textId="77777777" w:rsidR="00466BEB" w:rsidRDefault="00466BEB" w:rsidP="00466BEB">
      <w:pPr>
        <w:pStyle w:val="ListParagraph"/>
        <w:numPr>
          <w:ilvl w:val="1"/>
          <w:numId w:val="24"/>
        </w:numPr>
      </w:pPr>
      <w:r>
        <w:t>Inventory records and maps</w:t>
      </w:r>
    </w:p>
    <w:p w14:paraId="6863D864" w14:textId="77777777" w:rsidR="00466BEB" w:rsidRDefault="00466BEB" w:rsidP="00466BEB">
      <w:pPr>
        <w:pStyle w:val="ListParagraph"/>
        <w:numPr>
          <w:ilvl w:val="1"/>
          <w:numId w:val="24"/>
        </w:numPr>
      </w:pPr>
      <w:r>
        <w:t>Customer data</w:t>
      </w:r>
    </w:p>
    <w:p w14:paraId="597173DB" w14:textId="77777777" w:rsidR="00466BEB" w:rsidRDefault="00466BEB" w:rsidP="00466BEB">
      <w:pPr>
        <w:pStyle w:val="ListParagraph"/>
        <w:numPr>
          <w:ilvl w:val="1"/>
          <w:numId w:val="24"/>
        </w:numPr>
      </w:pPr>
      <w:r>
        <w:t>Employee data and payroll records.</w:t>
      </w:r>
    </w:p>
    <w:p w14:paraId="7076783D" w14:textId="77777777" w:rsidR="00466BEB" w:rsidRDefault="00466BEB" w:rsidP="00466BEB">
      <w:pPr>
        <w:pStyle w:val="ListParagraph"/>
        <w:numPr>
          <w:ilvl w:val="1"/>
          <w:numId w:val="24"/>
        </w:numPr>
      </w:pPr>
      <w:r>
        <w:t>Vendor/Contractor transactions.</w:t>
      </w:r>
    </w:p>
    <w:p w14:paraId="0BEFBAA5" w14:textId="77777777" w:rsidR="00466BEB" w:rsidRDefault="00466BEB" w:rsidP="00466BEB">
      <w:pPr>
        <w:pStyle w:val="ListParagraph"/>
        <w:numPr>
          <w:ilvl w:val="1"/>
          <w:numId w:val="24"/>
        </w:numPr>
      </w:pPr>
      <w:r>
        <w:t>Tax filings; state and federal</w:t>
      </w:r>
    </w:p>
    <w:p w14:paraId="06D7F06F" w14:textId="77777777" w:rsidR="00466BEB" w:rsidRDefault="00466BEB" w:rsidP="00466BEB">
      <w:pPr>
        <w:pStyle w:val="ListParagraph"/>
        <w:numPr>
          <w:ilvl w:val="1"/>
          <w:numId w:val="24"/>
        </w:numPr>
      </w:pPr>
      <w:r>
        <w:t>Insurance contracts</w:t>
      </w:r>
    </w:p>
    <w:p w14:paraId="252F9769" w14:textId="77777777" w:rsidR="00466BEB" w:rsidRDefault="00466BEB" w:rsidP="00466BEB">
      <w:pPr>
        <w:pStyle w:val="ListParagraph"/>
        <w:numPr>
          <w:ilvl w:val="1"/>
          <w:numId w:val="24"/>
        </w:numPr>
      </w:pPr>
      <w:r>
        <w:t>Compliance with NYS &amp; Division of Cemetery laws.</w:t>
      </w:r>
    </w:p>
    <w:p w14:paraId="2DD05CC1" w14:textId="77777777" w:rsidR="00466BEB" w:rsidRDefault="00466BEB" w:rsidP="00466BEB">
      <w:pPr>
        <w:pStyle w:val="ListParagraph"/>
        <w:numPr>
          <w:ilvl w:val="1"/>
          <w:numId w:val="24"/>
        </w:numPr>
      </w:pPr>
      <w:r>
        <w:t>Communications, marketing, social media, and websites</w:t>
      </w:r>
    </w:p>
    <w:p w14:paraId="2D832823" w14:textId="77777777" w:rsidR="00466BEB" w:rsidRDefault="00466BEB" w:rsidP="00466BEB">
      <w:pPr>
        <w:pStyle w:val="ListParagraph"/>
        <w:numPr>
          <w:ilvl w:val="1"/>
          <w:numId w:val="24"/>
        </w:numPr>
      </w:pPr>
      <w:r>
        <w:t>Infrastructure technology</w:t>
      </w:r>
    </w:p>
    <w:p w14:paraId="1BA7A042" w14:textId="77777777" w:rsidR="00466BEB" w:rsidRDefault="00466BEB" w:rsidP="00466BEB">
      <w:pPr>
        <w:pStyle w:val="ListParagraph"/>
        <w:numPr>
          <w:ilvl w:val="1"/>
          <w:numId w:val="24"/>
        </w:numPr>
      </w:pPr>
      <w:r>
        <w:t>Security requirements.</w:t>
      </w:r>
    </w:p>
    <w:p w14:paraId="794316D6" w14:textId="1DD01498" w:rsidR="00466BEB" w:rsidRDefault="00466BEB" w:rsidP="00466BEB">
      <w:pPr>
        <w:pStyle w:val="ListParagraph"/>
        <w:numPr>
          <w:ilvl w:val="0"/>
          <w:numId w:val="24"/>
        </w:numPr>
      </w:pPr>
      <w:r w:rsidRPr="00C91623">
        <w:rPr>
          <w:b/>
          <w:bCs/>
        </w:rPr>
        <w:t>Treasurer</w:t>
      </w:r>
      <w:r>
        <w:t>, responsible for:</w:t>
      </w:r>
    </w:p>
    <w:p w14:paraId="718647F9" w14:textId="77777777" w:rsidR="00466BEB" w:rsidRDefault="00466BEB" w:rsidP="00466BEB">
      <w:pPr>
        <w:pStyle w:val="ListParagraph"/>
        <w:numPr>
          <w:ilvl w:val="1"/>
          <w:numId w:val="24"/>
        </w:numPr>
      </w:pPr>
      <w:r>
        <w:t>Financial transactions and records.</w:t>
      </w:r>
    </w:p>
    <w:p w14:paraId="276110AB" w14:textId="77777777" w:rsidR="00466BEB" w:rsidRDefault="00466BEB" w:rsidP="00466BEB">
      <w:pPr>
        <w:pStyle w:val="ListParagraph"/>
        <w:numPr>
          <w:ilvl w:val="1"/>
          <w:numId w:val="24"/>
        </w:numPr>
      </w:pPr>
      <w:r>
        <w:t>Customer data</w:t>
      </w:r>
    </w:p>
    <w:p w14:paraId="51C94743" w14:textId="77777777" w:rsidR="00466BEB" w:rsidRDefault="00466BEB" w:rsidP="00466BEB">
      <w:pPr>
        <w:pStyle w:val="ListParagraph"/>
        <w:numPr>
          <w:ilvl w:val="1"/>
          <w:numId w:val="24"/>
        </w:numPr>
      </w:pPr>
      <w:r>
        <w:t>Employee data and payroll records.</w:t>
      </w:r>
    </w:p>
    <w:p w14:paraId="31BFB8B2" w14:textId="77777777" w:rsidR="00466BEB" w:rsidRDefault="00466BEB" w:rsidP="00466BEB">
      <w:pPr>
        <w:pStyle w:val="ListParagraph"/>
        <w:numPr>
          <w:ilvl w:val="1"/>
          <w:numId w:val="24"/>
        </w:numPr>
      </w:pPr>
      <w:r>
        <w:t>Vendor/Contractor transactions.</w:t>
      </w:r>
    </w:p>
    <w:p w14:paraId="231D58F6" w14:textId="77777777" w:rsidR="00466BEB" w:rsidRDefault="00466BEB" w:rsidP="00466BEB">
      <w:pPr>
        <w:pStyle w:val="ListParagraph"/>
        <w:numPr>
          <w:ilvl w:val="1"/>
          <w:numId w:val="24"/>
        </w:numPr>
      </w:pPr>
      <w:r>
        <w:t>Tax filings; state and federal</w:t>
      </w:r>
    </w:p>
    <w:p w14:paraId="7CFB5252" w14:textId="77777777" w:rsidR="00C47214" w:rsidRDefault="00C47214" w:rsidP="00C47214">
      <w:pPr>
        <w:ind w:left="1080" w:firstLine="0"/>
      </w:pPr>
    </w:p>
    <w:p w14:paraId="08BBB9C7" w14:textId="77777777" w:rsidR="00466BEB" w:rsidRDefault="00466BEB" w:rsidP="00466BEB">
      <w:pPr>
        <w:pStyle w:val="ListParagraph"/>
        <w:numPr>
          <w:ilvl w:val="0"/>
          <w:numId w:val="24"/>
        </w:numPr>
      </w:pPr>
      <w:r w:rsidRPr="00C91623">
        <w:rPr>
          <w:b/>
          <w:bCs/>
        </w:rPr>
        <w:t>Secretary</w:t>
      </w:r>
      <w:r>
        <w:t xml:space="preserve"> responsible for:</w:t>
      </w:r>
    </w:p>
    <w:p w14:paraId="24D2CACE" w14:textId="77777777" w:rsidR="00466BEB" w:rsidRDefault="00466BEB" w:rsidP="00466BEB">
      <w:pPr>
        <w:pStyle w:val="ListParagraph"/>
        <w:numPr>
          <w:ilvl w:val="1"/>
          <w:numId w:val="24"/>
        </w:numPr>
      </w:pPr>
      <w:r>
        <w:t>Purchase – Deed management</w:t>
      </w:r>
    </w:p>
    <w:p w14:paraId="45BB0D90" w14:textId="4556CE13" w:rsidR="00466BEB" w:rsidRDefault="00466BEB" w:rsidP="00466BEB">
      <w:pPr>
        <w:pStyle w:val="ListParagraph"/>
        <w:numPr>
          <w:ilvl w:val="1"/>
          <w:numId w:val="24"/>
        </w:numPr>
      </w:pPr>
      <w:r>
        <w:t>MWC Inventory and Customer database</w:t>
      </w:r>
    </w:p>
    <w:p w14:paraId="34042727" w14:textId="77777777" w:rsidR="00466BEB" w:rsidRDefault="00466BEB" w:rsidP="00466BEB">
      <w:pPr>
        <w:pStyle w:val="ListParagraph"/>
        <w:numPr>
          <w:ilvl w:val="1"/>
          <w:numId w:val="24"/>
        </w:numPr>
      </w:pPr>
      <w:r>
        <w:t>Meeting minutes</w:t>
      </w:r>
    </w:p>
    <w:p w14:paraId="7C0863E4" w14:textId="77777777" w:rsidR="00466BEB" w:rsidRDefault="00466BEB" w:rsidP="00466BEB">
      <w:pPr>
        <w:pStyle w:val="ListParagraph"/>
        <w:ind w:left="1440" w:firstLine="0"/>
      </w:pPr>
    </w:p>
    <w:p w14:paraId="12BB9A14" w14:textId="4295502F" w:rsidR="00441F02" w:rsidRPr="00C26091" w:rsidRDefault="00240EDA">
      <w:pPr>
        <w:rPr>
          <w:b/>
          <w:bCs/>
        </w:rPr>
      </w:pPr>
      <w:r>
        <w:rPr>
          <w:noProof/>
        </w:rPr>
        <mc:AlternateContent>
          <mc:Choice Requires="wps">
            <w:drawing>
              <wp:anchor distT="0" distB="0" distL="114300" distR="114300" simplePos="0" relativeHeight="251688960" behindDoc="0" locked="0" layoutInCell="1" allowOverlap="1" wp14:anchorId="7531F8A8" wp14:editId="191D4037">
                <wp:simplePos x="0" y="0"/>
                <wp:positionH relativeFrom="column">
                  <wp:posOffset>0</wp:posOffset>
                </wp:positionH>
                <wp:positionV relativeFrom="paragraph">
                  <wp:posOffset>-635</wp:posOffset>
                </wp:positionV>
                <wp:extent cx="6076950" cy="0"/>
                <wp:effectExtent l="0" t="0" r="0" b="0"/>
                <wp:wrapNone/>
                <wp:docPr id="20651988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7D413" id="Straight Connector 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DDF0AE8" w14:textId="77777777" w:rsidR="00126EE7" w:rsidRDefault="00126EE7"/>
    <w:p w14:paraId="0AA18404" w14:textId="77777777" w:rsidR="00126EE7" w:rsidRDefault="00126EE7"/>
    <w:p w14:paraId="7BA2FB5A" w14:textId="77777777" w:rsidR="00126EE7" w:rsidRDefault="00126EE7"/>
    <w:p w14:paraId="0F76518B" w14:textId="77777777" w:rsidR="00126EE7" w:rsidRDefault="00126EE7"/>
    <w:p w14:paraId="66BFC00E" w14:textId="71F4C9A5" w:rsidR="003062A0" w:rsidRDefault="00126EE7" w:rsidP="00441F02">
      <w:pPr>
        <w:rPr>
          <w:rFonts w:ascii="Arial-BoldMT" w:hAnsi="Arial-BoldMT" w:cs="Arial-BoldMT"/>
          <w:b/>
          <w:bCs/>
          <w:color w:val="1F3261"/>
          <w:kern w:val="0"/>
          <w:sz w:val="36"/>
          <w:szCs w:val="36"/>
        </w:rPr>
      </w:pPr>
      <w:r>
        <w:br w:type="page"/>
      </w:r>
      <w:r w:rsidR="003062A0" w:rsidRPr="003062A0">
        <w:rPr>
          <w:rFonts w:ascii="Arial-BoldMT" w:hAnsi="Arial-BoldMT" w:cs="Arial-BoldMT"/>
          <w:b/>
          <w:bCs/>
          <w:noProof/>
          <w:color w:val="1F3261"/>
          <w:kern w:val="0"/>
          <w:sz w:val="36"/>
          <w:szCs w:val="36"/>
        </w:rPr>
        <w:drawing>
          <wp:inline distT="0" distB="0" distL="0" distR="0" wp14:anchorId="0AD0CDFC" wp14:editId="48C9927B">
            <wp:extent cx="2038350" cy="388786"/>
            <wp:effectExtent l="0" t="0" r="0" b="0"/>
            <wp:docPr id="1121121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2061" cy="391401"/>
                    </a:xfrm>
                    <a:prstGeom prst="rect">
                      <a:avLst/>
                    </a:prstGeom>
                    <a:noFill/>
                    <a:ln>
                      <a:noFill/>
                    </a:ln>
                  </pic:spPr>
                </pic:pic>
              </a:graphicData>
            </a:graphic>
          </wp:inline>
        </w:drawing>
      </w:r>
    </w:p>
    <w:p w14:paraId="69A2AF81" w14:textId="3842592A" w:rsidR="000F75FA" w:rsidRPr="000F75FA" w:rsidRDefault="000F75FA" w:rsidP="003062A0">
      <w:pPr>
        <w:autoSpaceDE w:val="0"/>
        <w:autoSpaceDN w:val="0"/>
        <w:adjustRightInd w:val="0"/>
        <w:spacing w:after="0"/>
        <w:ind w:firstLine="0"/>
        <w:rPr>
          <w:rFonts w:ascii="Arial-BoldMT" w:hAnsi="Arial-BoldMT" w:cs="Arial-BoldMT"/>
          <w:color w:val="000000" w:themeColor="text1"/>
          <w:kern w:val="0"/>
        </w:rPr>
      </w:pPr>
      <w:r>
        <w:rPr>
          <w:rFonts w:ascii="Arial-BoldMT" w:hAnsi="Arial-BoldMT" w:cs="Arial-BoldMT"/>
          <w:b/>
          <w:bCs/>
          <w:color w:val="002060"/>
          <w:kern w:val="0"/>
        </w:rPr>
        <w:t xml:space="preserve">The NYS Department of State – Cemetery Division </w:t>
      </w:r>
      <w:r w:rsidRPr="000F75FA">
        <w:rPr>
          <w:rFonts w:ascii="Arial-BoldMT" w:hAnsi="Arial-BoldMT" w:cs="Arial-BoldMT"/>
          <w:color w:val="000000" w:themeColor="text1"/>
          <w:kern w:val="0"/>
        </w:rPr>
        <w:t>regulates and audits many of our MWC operations.</w:t>
      </w:r>
    </w:p>
    <w:p w14:paraId="54D49F55" w14:textId="376FE128" w:rsidR="000F75FA" w:rsidRPr="000F75FA" w:rsidRDefault="000F75FA" w:rsidP="000F75FA">
      <w:pPr>
        <w:pStyle w:val="ListParagraph"/>
        <w:numPr>
          <w:ilvl w:val="0"/>
          <w:numId w:val="22"/>
        </w:numPr>
        <w:autoSpaceDE w:val="0"/>
        <w:autoSpaceDN w:val="0"/>
        <w:adjustRightInd w:val="0"/>
        <w:spacing w:after="0"/>
        <w:rPr>
          <w:rFonts w:ascii="Arial-BoldMT" w:hAnsi="Arial-BoldMT" w:cs="Arial-BoldMT"/>
          <w:color w:val="000000" w:themeColor="text1"/>
          <w:kern w:val="0"/>
        </w:rPr>
      </w:pPr>
      <w:r w:rsidRPr="000F75FA">
        <w:rPr>
          <w:rFonts w:ascii="Arial-BoldMT" w:hAnsi="Arial-BoldMT" w:cs="Arial-BoldMT"/>
          <w:color w:val="000000" w:themeColor="text1"/>
          <w:kern w:val="0"/>
        </w:rPr>
        <w:t>The Treasurer should read and become familiar with the rules, guidelines, and expectations of the NYS Cemetery Division.</w:t>
      </w:r>
    </w:p>
    <w:p w14:paraId="2BE60828" w14:textId="3D21FB00" w:rsidR="000F75FA" w:rsidRPr="000F75FA" w:rsidRDefault="000F75FA" w:rsidP="000F75FA">
      <w:pPr>
        <w:pStyle w:val="ListParagraph"/>
        <w:numPr>
          <w:ilvl w:val="0"/>
          <w:numId w:val="22"/>
        </w:numPr>
        <w:autoSpaceDE w:val="0"/>
        <w:autoSpaceDN w:val="0"/>
        <w:adjustRightInd w:val="0"/>
        <w:spacing w:after="0"/>
        <w:rPr>
          <w:rFonts w:ascii="Arial-BoldMT" w:hAnsi="Arial-BoldMT" w:cs="Arial-BoldMT"/>
          <w:b/>
          <w:bCs/>
          <w:color w:val="002060"/>
          <w:kern w:val="0"/>
        </w:rPr>
      </w:pPr>
      <w:r w:rsidRPr="000F75FA">
        <w:rPr>
          <w:rFonts w:ascii="Arial-BoldMT" w:hAnsi="Arial-BoldMT" w:cs="Arial-BoldMT"/>
          <w:color w:val="000000" w:themeColor="text1"/>
          <w:kern w:val="0"/>
        </w:rPr>
        <w:t>I have included 2 training documents from them in our training directory:</w:t>
      </w:r>
    </w:p>
    <w:p w14:paraId="306184EB" w14:textId="3DAE8746" w:rsidR="000F75FA" w:rsidRDefault="000F75FA" w:rsidP="000F75FA">
      <w:pPr>
        <w:pStyle w:val="ListParagraph"/>
        <w:numPr>
          <w:ilvl w:val="1"/>
          <w:numId w:val="22"/>
        </w:numPr>
        <w:autoSpaceDE w:val="0"/>
        <w:autoSpaceDN w:val="0"/>
        <w:adjustRightInd w:val="0"/>
        <w:spacing w:after="0"/>
        <w:rPr>
          <w:rFonts w:ascii="Arial-BoldMT" w:hAnsi="Arial-BoldMT" w:cs="Arial-BoldMT"/>
          <w:b/>
          <w:bCs/>
          <w:color w:val="002060"/>
          <w:kern w:val="0"/>
        </w:rPr>
      </w:pPr>
      <w:r w:rsidRPr="000F75FA">
        <w:rPr>
          <w:rFonts w:ascii="Arial-BoldMT" w:hAnsi="Arial-BoldMT" w:cs="Arial-BoldMT"/>
          <w:b/>
          <w:bCs/>
          <w:color w:val="002060"/>
          <w:kern w:val="0"/>
        </w:rPr>
        <w:t>cemeteries-101-basics</w:t>
      </w:r>
    </w:p>
    <w:p w14:paraId="66D62946" w14:textId="761B9811" w:rsidR="000F75FA" w:rsidRPr="000F75FA" w:rsidRDefault="000F75FA" w:rsidP="000F75FA">
      <w:pPr>
        <w:pStyle w:val="ListParagraph"/>
        <w:numPr>
          <w:ilvl w:val="1"/>
          <w:numId w:val="22"/>
        </w:numPr>
        <w:autoSpaceDE w:val="0"/>
        <w:autoSpaceDN w:val="0"/>
        <w:adjustRightInd w:val="0"/>
        <w:spacing w:after="0"/>
        <w:rPr>
          <w:rFonts w:ascii="Arial-BoldMT" w:hAnsi="Arial-BoldMT" w:cs="Arial-BoldMT"/>
          <w:b/>
          <w:bCs/>
          <w:color w:val="002060"/>
          <w:kern w:val="0"/>
        </w:rPr>
      </w:pPr>
      <w:r w:rsidRPr="000F75FA">
        <w:rPr>
          <w:rFonts w:ascii="Arial-BoldMT" w:hAnsi="Arial-BoldMT" w:cs="Arial-BoldMT"/>
          <w:b/>
          <w:bCs/>
          <w:color w:val="002060"/>
          <w:kern w:val="0"/>
        </w:rPr>
        <w:t>cemeteries-101-accounting-basics</w:t>
      </w:r>
    </w:p>
    <w:p w14:paraId="5D947A48" w14:textId="77777777" w:rsidR="000F75FA" w:rsidRDefault="000F75FA" w:rsidP="003062A0">
      <w:pPr>
        <w:autoSpaceDE w:val="0"/>
        <w:autoSpaceDN w:val="0"/>
        <w:adjustRightInd w:val="0"/>
        <w:spacing w:after="0"/>
        <w:ind w:firstLine="0"/>
        <w:rPr>
          <w:rFonts w:ascii="Arial-BoldMT" w:hAnsi="Arial-BoldMT" w:cs="Arial-BoldMT"/>
          <w:b/>
          <w:bCs/>
          <w:color w:val="002060"/>
          <w:kern w:val="0"/>
          <w:sz w:val="36"/>
          <w:szCs w:val="36"/>
        </w:rPr>
      </w:pPr>
    </w:p>
    <w:p w14:paraId="7F80AD3F" w14:textId="4E05AA0B" w:rsidR="003062A0" w:rsidRPr="000F75FA" w:rsidRDefault="00441F02" w:rsidP="003062A0">
      <w:pPr>
        <w:autoSpaceDE w:val="0"/>
        <w:autoSpaceDN w:val="0"/>
        <w:adjustRightInd w:val="0"/>
        <w:spacing w:after="0"/>
        <w:ind w:firstLine="0"/>
        <w:rPr>
          <w:rFonts w:ascii="Arial-BoldMT" w:hAnsi="Arial-BoldMT" w:cs="Arial-BoldMT"/>
          <w:b/>
          <w:bCs/>
          <w:color w:val="1F3261"/>
          <w:kern w:val="0"/>
          <w:sz w:val="36"/>
          <w:szCs w:val="36"/>
        </w:rPr>
      </w:pPr>
      <w:r>
        <w:rPr>
          <w:rFonts w:ascii="Arial-BoldMT" w:hAnsi="Arial-BoldMT" w:cs="Arial-BoldMT"/>
          <w:b/>
          <w:bCs/>
          <w:color w:val="002060"/>
          <w:kern w:val="0"/>
          <w:sz w:val="36"/>
          <w:szCs w:val="36"/>
        </w:rPr>
        <w:t xml:space="preserve">NYS </w:t>
      </w:r>
      <w:r w:rsidR="00C11B7E" w:rsidRPr="000F75FA">
        <w:rPr>
          <w:rFonts w:ascii="Arial-BoldMT" w:hAnsi="Arial-BoldMT" w:cs="Arial-BoldMT"/>
          <w:b/>
          <w:bCs/>
          <w:color w:val="002060"/>
          <w:kern w:val="0"/>
          <w:sz w:val="36"/>
          <w:szCs w:val="36"/>
        </w:rPr>
        <w:t>Internal Controls &amp; Best Practices:</w:t>
      </w:r>
    </w:p>
    <w:p w14:paraId="18AE4300" w14:textId="3C8BB318" w:rsidR="00C11B7E" w:rsidRPr="000F75FA" w:rsidRDefault="00C11B7E" w:rsidP="00C11B7E">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b/>
          <w:bCs/>
          <w:color w:val="002060"/>
          <w:kern w:val="0"/>
        </w:rPr>
        <w:t>All income</w:t>
      </w:r>
      <w:r w:rsidRPr="000F75FA">
        <w:rPr>
          <w:rFonts w:cstheme="minorHAnsi"/>
          <w:b/>
          <w:bCs/>
          <w:color w:val="000000" w:themeColor="text1"/>
          <w:kern w:val="0"/>
        </w:rPr>
        <w:t xml:space="preserve"> </w:t>
      </w:r>
      <w:r w:rsidRPr="000F75FA">
        <w:rPr>
          <w:rFonts w:cstheme="minorHAnsi"/>
          <w:color w:val="000000" w:themeColor="text1"/>
          <w:kern w:val="0"/>
        </w:rPr>
        <w:t>(from interments, lot sales, etc.) should pass through the operating account</w:t>
      </w:r>
      <w:r w:rsidR="000F75FA" w:rsidRPr="000F75FA">
        <w:rPr>
          <w:rFonts w:cstheme="minorHAnsi"/>
          <w:color w:val="000000" w:themeColor="text1"/>
          <w:kern w:val="0"/>
        </w:rPr>
        <w:t xml:space="preserve"> (General Fund)</w:t>
      </w:r>
      <w:r w:rsidRPr="000F75FA">
        <w:rPr>
          <w:rFonts w:cstheme="minorHAnsi"/>
          <w:color w:val="000000" w:themeColor="text1"/>
          <w:kern w:val="0"/>
        </w:rPr>
        <w:t xml:space="preserve"> first; transfers can then be made to the PM or other accounts from the operating account.</w:t>
      </w:r>
    </w:p>
    <w:p w14:paraId="31CC5798" w14:textId="1B5F8ECE" w:rsidR="00C11B7E" w:rsidRPr="000F75FA" w:rsidRDefault="00C11B7E" w:rsidP="00C11B7E">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 xml:space="preserve">Include at least 2 officers </w:t>
      </w:r>
      <w:r w:rsidR="000F75FA" w:rsidRPr="000F75FA">
        <w:rPr>
          <w:rFonts w:cstheme="minorHAnsi"/>
          <w:color w:val="000000" w:themeColor="text1"/>
          <w:kern w:val="0"/>
        </w:rPr>
        <w:t>in</w:t>
      </w:r>
      <w:r w:rsidRPr="000F75FA">
        <w:rPr>
          <w:rFonts w:cstheme="minorHAnsi"/>
          <w:color w:val="000000" w:themeColor="text1"/>
          <w:kern w:val="0"/>
        </w:rPr>
        <w:t xml:space="preserve"> every transaction, i.e. one closes sale &amp; collects payment; then gives it to Treasurer to deposit and file.</w:t>
      </w:r>
    </w:p>
    <w:p w14:paraId="07493F6F" w14:textId="174022BD" w:rsidR="00C11B7E" w:rsidRPr="000F75FA" w:rsidRDefault="00C11B7E" w:rsidP="00C11B7E">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The cemetery should issue receipts for all income received.</w:t>
      </w:r>
    </w:p>
    <w:p w14:paraId="2013374E" w14:textId="77777777" w:rsidR="00C11B7E" w:rsidRPr="000F75FA" w:rsidRDefault="00C11B7E" w:rsidP="00C11B7E">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Cash is discouraged.</w:t>
      </w:r>
    </w:p>
    <w:p w14:paraId="7A4E3904" w14:textId="3DE64258" w:rsidR="00C11B7E" w:rsidRPr="000F75FA" w:rsidRDefault="00C11B7E" w:rsidP="00C11B7E">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Bank statements should be reviewed by someone other than the Treasurer on a regular basis.</w:t>
      </w:r>
    </w:p>
    <w:p w14:paraId="725FCCE6" w14:textId="5147F10C" w:rsidR="003062A0" w:rsidRPr="000F75FA" w:rsidRDefault="00C11B7E" w:rsidP="00C11B7E">
      <w:pPr>
        <w:pStyle w:val="ListParagraph"/>
        <w:numPr>
          <w:ilvl w:val="0"/>
          <w:numId w:val="22"/>
        </w:numPr>
        <w:autoSpaceDE w:val="0"/>
        <w:autoSpaceDN w:val="0"/>
        <w:adjustRightInd w:val="0"/>
        <w:spacing w:after="0"/>
        <w:rPr>
          <w:rFonts w:cstheme="minorHAnsi"/>
          <w:b/>
          <w:bCs/>
          <w:color w:val="000000" w:themeColor="text1"/>
          <w:kern w:val="0"/>
        </w:rPr>
      </w:pPr>
      <w:r w:rsidRPr="000F75FA">
        <w:rPr>
          <w:rFonts w:cstheme="minorHAnsi"/>
          <w:color w:val="000000" w:themeColor="text1"/>
          <w:kern w:val="0"/>
        </w:rPr>
        <w:t xml:space="preserve">There is a </w:t>
      </w:r>
      <w:r w:rsidR="000F75FA" w:rsidRPr="000F75FA">
        <w:rPr>
          <w:rFonts w:cstheme="minorHAnsi"/>
          <w:b/>
          <w:bCs/>
          <w:color w:val="000000" w:themeColor="text1"/>
          <w:kern w:val="0"/>
        </w:rPr>
        <w:t>two-signature</w:t>
      </w:r>
      <w:r w:rsidRPr="000F75FA">
        <w:rPr>
          <w:rFonts w:cstheme="minorHAnsi"/>
          <w:b/>
          <w:bCs/>
          <w:color w:val="000000" w:themeColor="text1"/>
          <w:kern w:val="0"/>
        </w:rPr>
        <w:t xml:space="preserve"> requirement</w:t>
      </w:r>
      <w:r w:rsidRPr="000F75FA">
        <w:rPr>
          <w:rFonts w:cstheme="minorHAnsi"/>
          <w:color w:val="000000" w:themeColor="text1"/>
          <w:kern w:val="0"/>
        </w:rPr>
        <w:t xml:space="preserve"> on all checks; confirm wire transfers also require two authorizations if possible.</w:t>
      </w:r>
    </w:p>
    <w:p w14:paraId="0830BDA7" w14:textId="746D0F4D" w:rsidR="000F75FA" w:rsidRPr="000F75FA" w:rsidRDefault="000F75FA" w:rsidP="000F75FA">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Adopt and adhere to Conflict-of-Interest policy.</w:t>
      </w:r>
    </w:p>
    <w:p w14:paraId="7C6188EE" w14:textId="23F8C6DA" w:rsidR="000F75FA" w:rsidRPr="000F75FA" w:rsidRDefault="000F75FA" w:rsidP="000F75FA">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Separation of duties</w:t>
      </w:r>
    </w:p>
    <w:p w14:paraId="58ACA2AD" w14:textId="2A75FF18" w:rsidR="000F75FA" w:rsidRPr="000F75FA" w:rsidRDefault="000F75FA" w:rsidP="000F75FA">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Do NOT delay deposits.</w:t>
      </w:r>
    </w:p>
    <w:p w14:paraId="2D24D653" w14:textId="0BC7F9F3" w:rsidR="000F75FA" w:rsidRPr="000F75FA" w:rsidRDefault="000F75FA" w:rsidP="000F75FA">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Do NOT pre‐sign checks.</w:t>
      </w:r>
    </w:p>
    <w:p w14:paraId="728F3B22" w14:textId="662BD2E8" w:rsidR="000F75FA" w:rsidRPr="000F75FA" w:rsidRDefault="000F75FA" w:rsidP="000F75FA">
      <w:pPr>
        <w:pStyle w:val="ListParagraph"/>
        <w:numPr>
          <w:ilvl w:val="0"/>
          <w:numId w:val="22"/>
        </w:numPr>
        <w:autoSpaceDE w:val="0"/>
        <w:autoSpaceDN w:val="0"/>
        <w:adjustRightInd w:val="0"/>
        <w:spacing w:after="0"/>
        <w:rPr>
          <w:rFonts w:cstheme="minorHAnsi"/>
          <w:color w:val="000000" w:themeColor="text1"/>
          <w:kern w:val="0"/>
        </w:rPr>
      </w:pPr>
      <w:r w:rsidRPr="000F75FA">
        <w:rPr>
          <w:rFonts w:cstheme="minorHAnsi"/>
          <w:color w:val="000000" w:themeColor="text1"/>
          <w:kern w:val="0"/>
        </w:rPr>
        <w:t>Pay attention to investments (ROR, fees)</w:t>
      </w:r>
    </w:p>
    <w:p w14:paraId="33B55170" w14:textId="16F0EF3E" w:rsidR="00C11B7E" w:rsidRPr="000F75FA" w:rsidRDefault="000F75FA" w:rsidP="000F75FA">
      <w:pPr>
        <w:pStyle w:val="ListParagraph"/>
        <w:numPr>
          <w:ilvl w:val="0"/>
          <w:numId w:val="22"/>
        </w:numPr>
        <w:autoSpaceDE w:val="0"/>
        <w:autoSpaceDN w:val="0"/>
        <w:adjustRightInd w:val="0"/>
        <w:spacing w:after="0"/>
        <w:rPr>
          <w:rFonts w:cstheme="minorHAnsi"/>
          <w:b/>
          <w:bCs/>
          <w:color w:val="000000" w:themeColor="text1"/>
          <w:kern w:val="0"/>
        </w:rPr>
      </w:pPr>
      <w:r w:rsidRPr="000F75FA">
        <w:rPr>
          <w:rFonts w:cstheme="minorHAnsi"/>
          <w:color w:val="000000" w:themeColor="text1"/>
          <w:kern w:val="0"/>
        </w:rPr>
        <w:t>Convert CDs to investments when appropriate.</w:t>
      </w:r>
    </w:p>
    <w:p w14:paraId="3A11E69B" w14:textId="76EFD53A" w:rsidR="000F75FA" w:rsidRPr="000F75FA" w:rsidRDefault="000F75FA" w:rsidP="000F75FA">
      <w:pPr>
        <w:pStyle w:val="ListParagraph"/>
        <w:numPr>
          <w:ilvl w:val="0"/>
          <w:numId w:val="22"/>
        </w:numPr>
        <w:autoSpaceDE w:val="0"/>
        <w:autoSpaceDN w:val="0"/>
        <w:adjustRightInd w:val="0"/>
        <w:spacing w:after="0"/>
        <w:rPr>
          <w:rFonts w:cstheme="minorHAnsi"/>
          <w:i/>
          <w:iCs/>
          <w:color w:val="000000" w:themeColor="text1"/>
          <w:kern w:val="0"/>
        </w:rPr>
      </w:pPr>
      <w:r w:rsidRPr="000F75FA">
        <w:rPr>
          <w:rFonts w:cstheme="minorHAnsi"/>
          <w:color w:val="000000" w:themeColor="text1"/>
          <w:kern w:val="0"/>
        </w:rPr>
        <w:t>The cemetery should make all disbursements by check.</w:t>
      </w:r>
      <w:r w:rsidRPr="000F75FA">
        <w:rPr>
          <w:rFonts w:cstheme="minorHAnsi"/>
          <w:i/>
          <w:iCs/>
          <w:color w:val="000000" w:themeColor="text1"/>
          <w:kern w:val="0"/>
        </w:rPr>
        <w:t xml:space="preserve"> (see MWC note)</w:t>
      </w:r>
    </w:p>
    <w:p w14:paraId="67B8EB02" w14:textId="4ADD97EE" w:rsidR="000F75FA" w:rsidRPr="000F75FA" w:rsidRDefault="000F75FA" w:rsidP="000F75FA">
      <w:pPr>
        <w:pStyle w:val="ListParagraph"/>
        <w:numPr>
          <w:ilvl w:val="1"/>
          <w:numId w:val="22"/>
        </w:numPr>
        <w:autoSpaceDE w:val="0"/>
        <w:autoSpaceDN w:val="0"/>
        <w:adjustRightInd w:val="0"/>
        <w:spacing w:after="0"/>
        <w:rPr>
          <w:rFonts w:cstheme="minorHAnsi"/>
          <w:color w:val="000000" w:themeColor="text1"/>
          <w:kern w:val="0"/>
        </w:rPr>
      </w:pPr>
      <w:r w:rsidRPr="000F75FA">
        <w:rPr>
          <w:rFonts w:cstheme="minorHAnsi"/>
          <w:b/>
          <w:bCs/>
          <w:color w:val="000000" w:themeColor="text1"/>
          <w:kern w:val="0"/>
        </w:rPr>
        <w:t>MWC Note:</w:t>
      </w:r>
      <w:r>
        <w:rPr>
          <w:rFonts w:cstheme="minorHAnsi"/>
          <w:color w:val="000000" w:themeColor="text1"/>
          <w:kern w:val="0"/>
        </w:rPr>
        <w:t xml:space="preserve"> I treat this statement as a guideline. The ability to track and audit all disbursements is the intent. MWC uses the </w:t>
      </w:r>
      <w:r w:rsidRPr="000F75FA">
        <w:rPr>
          <w:rFonts w:cstheme="minorHAnsi"/>
          <w:b/>
          <w:bCs/>
          <w:color w:val="000000" w:themeColor="text1"/>
          <w:kern w:val="0"/>
        </w:rPr>
        <w:t>General Fund for ALL</w:t>
      </w:r>
      <w:r>
        <w:rPr>
          <w:rFonts w:cstheme="minorHAnsi"/>
          <w:color w:val="000000" w:themeColor="text1"/>
          <w:kern w:val="0"/>
        </w:rPr>
        <w:t xml:space="preserve"> our income and disbursements. The method of disbursement may be an electronic bill payment (ACH), </w:t>
      </w:r>
      <w:r w:rsidR="00441F02">
        <w:rPr>
          <w:rFonts w:cstheme="minorHAnsi"/>
          <w:color w:val="000000" w:themeColor="text1"/>
          <w:kern w:val="0"/>
        </w:rPr>
        <w:t xml:space="preserve">account transfer, </w:t>
      </w:r>
      <w:r>
        <w:rPr>
          <w:rFonts w:cstheme="minorHAnsi"/>
          <w:color w:val="000000" w:themeColor="text1"/>
          <w:kern w:val="0"/>
        </w:rPr>
        <w:t xml:space="preserve">or a credit card payment and not a ‘paper’ check. All of which are run through our </w:t>
      </w:r>
      <w:r w:rsidRPr="000F75FA">
        <w:rPr>
          <w:rFonts w:cstheme="minorHAnsi"/>
          <w:b/>
          <w:bCs/>
          <w:color w:val="000000" w:themeColor="text1"/>
          <w:kern w:val="0"/>
        </w:rPr>
        <w:t>General Fund</w:t>
      </w:r>
      <w:r>
        <w:rPr>
          <w:rFonts w:cstheme="minorHAnsi"/>
          <w:b/>
          <w:bCs/>
          <w:color w:val="000000" w:themeColor="text1"/>
          <w:kern w:val="0"/>
        </w:rPr>
        <w:t>.</w:t>
      </w:r>
    </w:p>
    <w:p w14:paraId="10EEF3F6" w14:textId="77777777" w:rsidR="000F75FA" w:rsidRPr="000F75FA" w:rsidRDefault="000F75FA" w:rsidP="000F75FA">
      <w:pPr>
        <w:pStyle w:val="ListParagraph"/>
        <w:autoSpaceDE w:val="0"/>
        <w:autoSpaceDN w:val="0"/>
        <w:adjustRightInd w:val="0"/>
        <w:spacing w:after="0"/>
        <w:ind w:left="1080" w:firstLine="0"/>
        <w:rPr>
          <w:rFonts w:cstheme="minorHAnsi"/>
          <w:b/>
          <w:bCs/>
          <w:color w:val="000000" w:themeColor="text1"/>
          <w:kern w:val="0"/>
        </w:rPr>
      </w:pPr>
    </w:p>
    <w:p w14:paraId="3DB35B64" w14:textId="77777777" w:rsidR="00C11B7E" w:rsidRDefault="00C11B7E" w:rsidP="003062A0">
      <w:pPr>
        <w:autoSpaceDE w:val="0"/>
        <w:autoSpaceDN w:val="0"/>
        <w:adjustRightInd w:val="0"/>
        <w:spacing w:after="0"/>
        <w:ind w:firstLine="0"/>
        <w:rPr>
          <w:rFonts w:ascii="Arial-BoldMT" w:hAnsi="Arial-BoldMT" w:cs="Arial-BoldMT"/>
          <w:b/>
          <w:bCs/>
          <w:color w:val="1F3261"/>
          <w:kern w:val="0"/>
          <w:sz w:val="36"/>
          <w:szCs w:val="36"/>
        </w:rPr>
      </w:pPr>
    </w:p>
    <w:p w14:paraId="2CDCCCC8" w14:textId="0683339D" w:rsidR="003062A0" w:rsidRPr="003062A0" w:rsidRDefault="003062A0" w:rsidP="003062A0">
      <w:pPr>
        <w:autoSpaceDE w:val="0"/>
        <w:autoSpaceDN w:val="0"/>
        <w:adjustRightInd w:val="0"/>
        <w:spacing w:after="0"/>
        <w:ind w:firstLine="0"/>
        <w:rPr>
          <w:rFonts w:ascii="Arial-BoldMT" w:hAnsi="Arial-BoldMT" w:cs="Arial-BoldMT"/>
          <w:b/>
          <w:bCs/>
          <w:color w:val="1F3261"/>
          <w:kern w:val="0"/>
          <w:sz w:val="36"/>
          <w:szCs w:val="36"/>
        </w:rPr>
      </w:pPr>
      <w:r w:rsidRPr="003062A0">
        <w:rPr>
          <w:rFonts w:ascii="Arial-BoldMT" w:hAnsi="Arial-BoldMT" w:cs="Arial-BoldMT"/>
          <w:b/>
          <w:bCs/>
          <w:color w:val="1F3261"/>
          <w:kern w:val="0"/>
          <w:sz w:val="36"/>
          <w:szCs w:val="36"/>
        </w:rPr>
        <w:t>Types of Funds</w:t>
      </w:r>
    </w:p>
    <w:p w14:paraId="2DA8CCDB" w14:textId="3A0AD97F" w:rsidR="003062A0" w:rsidRPr="000F75FA" w:rsidRDefault="003062A0" w:rsidP="003062A0">
      <w:pPr>
        <w:autoSpaceDE w:val="0"/>
        <w:autoSpaceDN w:val="0"/>
        <w:adjustRightInd w:val="0"/>
        <w:spacing w:after="0"/>
        <w:ind w:firstLine="0"/>
        <w:rPr>
          <w:rFonts w:ascii="Calibri" w:hAnsi="Calibri" w:cs="Calibri"/>
          <w:color w:val="1F497D"/>
          <w:kern w:val="0"/>
          <w:sz w:val="24"/>
          <w:szCs w:val="24"/>
        </w:rPr>
      </w:pPr>
      <w:r w:rsidRPr="000F75FA">
        <w:rPr>
          <w:rFonts w:ascii="Calibri" w:hAnsi="Calibri" w:cs="Calibri"/>
          <w:color w:val="1F497D"/>
          <w:kern w:val="0"/>
          <w:sz w:val="24"/>
          <w:szCs w:val="24"/>
        </w:rPr>
        <w:t>General Fund (GF)</w:t>
      </w:r>
    </w:p>
    <w:p w14:paraId="3FC7A9E0" w14:textId="77777777" w:rsidR="003062A0" w:rsidRPr="000F75FA" w:rsidRDefault="003062A0" w:rsidP="003062A0">
      <w:pPr>
        <w:autoSpaceDE w:val="0"/>
        <w:autoSpaceDN w:val="0"/>
        <w:adjustRightInd w:val="0"/>
        <w:spacing w:after="0"/>
        <w:ind w:firstLine="0"/>
        <w:rPr>
          <w:rFonts w:ascii="Calibri" w:hAnsi="Calibri" w:cs="Calibri"/>
          <w:color w:val="1F497D"/>
          <w:kern w:val="0"/>
          <w:sz w:val="24"/>
          <w:szCs w:val="24"/>
        </w:rPr>
      </w:pPr>
      <w:r w:rsidRPr="000F75FA">
        <w:rPr>
          <w:rFonts w:ascii="Calibri" w:hAnsi="Calibri" w:cs="Calibri"/>
          <w:color w:val="1F497D"/>
          <w:kern w:val="0"/>
          <w:sz w:val="24"/>
          <w:szCs w:val="24"/>
        </w:rPr>
        <w:t>Permanent Maintenance (PM)</w:t>
      </w:r>
    </w:p>
    <w:p w14:paraId="69CCD8AE" w14:textId="77777777" w:rsidR="003062A0" w:rsidRPr="000F75FA" w:rsidRDefault="003062A0" w:rsidP="003062A0">
      <w:pPr>
        <w:autoSpaceDE w:val="0"/>
        <w:autoSpaceDN w:val="0"/>
        <w:adjustRightInd w:val="0"/>
        <w:spacing w:after="0"/>
        <w:ind w:firstLine="0"/>
        <w:rPr>
          <w:rFonts w:ascii="Calibri" w:hAnsi="Calibri" w:cs="Calibri"/>
          <w:color w:val="1F497D"/>
          <w:kern w:val="0"/>
          <w:sz w:val="24"/>
          <w:szCs w:val="24"/>
        </w:rPr>
      </w:pPr>
      <w:r w:rsidRPr="000F75FA">
        <w:rPr>
          <w:rFonts w:ascii="Calibri" w:hAnsi="Calibri" w:cs="Calibri"/>
          <w:color w:val="1F497D"/>
          <w:kern w:val="0"/>
          <w:sz w:val="24"/>
          <w:szCs w:val="24"/>
        </w:rPr>
        <w:t>Perpetual Care (PC)</w:t>
      </w:r>
    </w:p>
    <w:p w14:paraId="2961CF41" w14:textId="72A17109" w:rsidR="003062A0" w:rsidRPr="000F75FA" w:rsidRDefault="003062A0" w:rsidP="003062A0">
      <w:pPr>
        <w:ind w:left="360"/>
        <w:rPr>
          <w:b/>
          <w:bCs/>
          <w:color w:val="1F497D" w:themeColor="text2"/>
          <w:sz w:val="24"/>
          <w:szCs w:val="24"/>
        </w:rPr>
      </w:pPr>
      <w:r w:rsidRPr="000F75FA">
        <w:rPr>
          <w:rFonts w:ascii="Calibri" w:hAnsi="Calibri" w:cs="Calibri"/>
          <w:color w:val="1F497D"/>
          <w:kern w:val="0"/>
          <w:sz w:val="24"/>
          <w:szCs w:val="24"/>
        </w:rPr>
        <w:t>Specials Trusts (ST)</w:t>
      </w:r>
    </w:p>
    <w:p w14:paraId="6CC3EAB4" w14:textId="77777777" w:rsidR="003062A0" w:rsidRDefault="003062A0">
      <w:pPr>
        <w:rPr>
          <w:b/>
          <w:bCs/>
          <w:color w:val="1F497D" w:themeColor="text2"/>
          <w:sz w:val="48"/>
          <w:szCs w:val="48"/>
        </w:rPr>
      </w:pPr>
    </w:p>
    <w:p w14:paraId="60503D1B" w14:textId="47EBE153" w:rsidR="00441F02" w:rsidRPr="00466BEB" w:rsidRDefault="00441F02" w:rsidP="00441F02">
      <w:pPr>
        <w:autoSpaceDE w:val="0"/>
        <w:autoSpaceDN w:val="0"/>
        <w:adjustRightInd w:val="0"/>
        <w:spacing w:after="0"/>
        <w:ind w:firstLine="0"/>
        <w:rPr>
          <w:rFonts w:ascii="Calibri" w:hAnsi="Calibri" w:cs="Calibri"/>
          <w:b/>
          <w:bCs/>
          <w:color w:val="1F497D"/>
          <w:kern w:val="0"/>
          <w:sz w:val="32"/>
          <w:szCs w:val="32"/>
        </w:rPr>
      </w:pPr>
      <w:r w:rsidRPr="00466BEB">
        <w:rPr>
          <w:rFonts w:ascii="Calibri" w:hAnsi="Calibri" w:cs="Calibri"/>
          <w:b/>
          <w:bCs/>
          <w:color w:val="1F497D"/>
          <w:kern w:val="0"/>
          <w:sz w:val="32"/>
          <w:szCs w:val="32"/>
        </w:rPr>
        <w:t xml:space="preserve">MWC </w:t>
      </w:r>
      <w:r w:rsidR="00466BEB" w:rsidRPr="00466BEB">
        <w:rPr>
          <w:rFonts w:ascii="Calibri" w:hAnsi="Calibri" w:cs="Calibri"/>
          <w:b/>
          <w:bCs/>
          <w:color w:val="1F497D"/>
          <w:kern w:val="0"/>
          <w:sz w:val="32"/>
          <w:szCs w:val="32"/>
        </w:rPr>
        <w:t xml:space="preserve">Fund </w:t>
      </w:r>
      <w:r w:rsidRPr="00466BEB">
        <w:rPr>
          <w:rFonts w:ascii="Calibri" w:hAnsi="Calibri" w:cs="Calibri"/>
          <w:b/>
          <w:bCs/>
          <w:color w:val="1F497D"/>
          <w:kern w:val="0"/>
          <w:sz w:val="32"/>
          <w:szCs w:val="32"/>
        </w:rPr>
        <w:t>Specifics:</w:t>
      </w:r>
    </w:p>
    <w:p w14:paraId="686125D2" w14:textId="77777777" w:rsidR="00441F02" w:rsidRDefault="00441F02" w:rsidP="00441F02">
      <w:pPr>
        <w:autoSpaceDE w:val="0"/>
        <w:autoSpaceDN w:val="0"/>
        <w:adjustRightInd w:val="0"/>
        <w:spacing w:after="0"/>
        <w:ind w:firstLine="0"/>
        <w:rPr>
          <w:rFonts w:ascii="Calibri" w:hAnsi="Calibri" w:cs="Calibri"/>
          <w:color w:val="1F497D"/>
          <w:kern w:val="0"/>
          <w:sz w:val="24"/>
          <w:szCs w:val="24"/>
        </w:rPr>
      </w:pPr>
    </w:p>
    <w:p w14:paraId="64C94B78" w14:textId="5ACFC384" w:rsidR="00441F02" w:rsidRPr="00466BEB" w:rsidRDefault="00441F02" w:rsidP="00441F02">
      <w:pPr>
        <w:autoSpaceDE w:val="0"/>
        <w:autoSpaceDN w:val="0"/>
        <w:adjustRightInd w:val="0"/>
        <w:spacing w:after="0"/>
        <w:ind w:firstLine="0"/>
        <w:rPr>
          <w:rFonts w:ascii="Calibri" w:hAnsi="Calibri" w:cs="Calibri"/>
          <w:color w:val="000000" w:themeColor="text1"/>
          <w:kern w:val="0"/>
          <w:sz w:val="24"/>
          <w:szCs w:val="24"/>
        </w:rPr>
      </w:pPr>
      <w:r w:rsidRPr="00466BEB">
        <w:rPr>
          <w:rFonts w:ascii="Calibri" w:hAnsi="Calibri" w:cs="Calibri"/>
          <w:b/>
          <w:bCs/>
          <w:color w:val="1F497D"/>
          <w:kern w:val="0"/>
          <w:sz w:val="24"/>
          <w:szCs w:val="24"/>
        </w:rPr>
        <w:t>General Fund (GF)</w:t>
      </w:r>
      <w:r w:rsidR="00466BEB" w:rsidRPr="00466BEB">
        <w:rPr>
          <w:rFonts w:ascii="Calibri" w:hAnsi="Calibri" w:cs="Calibri"/>
          <w:b/>
          <w:bCs/>
          <w:color w:val="1F497D"/>
          <w:kern w:val="0"/>
          <w:sz w:val="24"/>
          <w:szCs w:val="24"/>
        </w:rPr>
        <w:t>:</w:t>
      </w:r>
      <w:r w:rsidR="00466BEB" w:rsidRPr="00466BEB">
        <w:rPr>
          <w:rFonts w:ascii="Calibri" w:hAnsi="Calibri" w:cs="Calibri"/>
          <w:color w:val="000000" w:themeColor="text1"/>
          <w:kern w:val="0"/>
          <w:sz w:val="24"/>
          <w:szCs w:val="24"/>
        </w:rPr>
        <w:t xml:space="preserve"> </w:t>
      </w:r>
      <w:r w:rsidR="00466BEB" w:rsidRPr="00466BEB">
        <w:rPr>
          <w:rFonts w:ascii="Calibri" w:hAnsi="Calibri" w:cs="Calibri"/>
          <w:b/>
          <w:bCs/>
          <w:color w:val="000000" w:themeColor="text1"/>
          <w:kern w:val="0"/>
          <w:sz w:val="24"/>
          <w:szCs w:val="24"/>
        </w:rPr>
        <w:t xml:space="preserve">KeyBank </w:t>
      </w:r>
      <w:r w:rsidR="00466BEB" w:rsidRPr="00466BEB">
        <w:rPr>
          <w:rFonts w:ascii="Calibri" w:hAnsi="Calibri" w:cs="Calibri"/>
          <w:color w:val="000000" w:themeColor="text1"/>
          <w:kern w:val="0"/>
          <w:sz w:val="24"/>
          <w:szCs w:val="24"/>
        </w:rPr>
        <w:t>is our primary account for all financial transactions.</w:t>
      </w:r>
    </w:p>
    <w:p w14:paraId="7BFCEA2A" w14:textId="01D15CA4" w:rsidR="00466BEB" w:rsidRPr="00466BEB" w:rsidRDefault="00466BEB" w:rsidP="00466BEB">
      <w:pPr>
        <w:pStyle w:val="ListParagraph"/>
        <w:numPr>
          <w:ilvl w:val="0"/>
          <w:numId w:val="25"/>
        </w:numPr>
        <w:autoSpaceDE w:val="0"/>
        <w:autoSpaceDN w:val="0"/>
        <w:adjustRightInd w:val="0"/>
        <w:spacing w:after="0"/>
        <w:rPr>
          <w:rFonts w:ascii="Calibri" w:hAnsi="Calibri" w:cs="Calibri"/>
          <w:color w:val="000000" w:themeColor="text1"/>
          <w:kern w:val="0"/>
          <w:sz w:val="24"/>
          <w:szCs w:val="24"/>
        </w:rPr>
      </w:pPr>
      <w:r w:rsidRPr="00466BEB">
        <w:rPr>
          <w:rFonts w:ascii="Calibri" w:hAnsi="Calibri" w:cs="Calibri"/>
          <w:b/>
          <w:bCs/>
          <w:color w:val="000000" w:themeColor="text1"/>
          <w:kern w:val="0"/>
          <w:sz w:val="24"/>
          <w:szCs w:val="24"/>
        </w:rPr>
        <w:t xml:space="preserve">KeyBank </w:t>
      </w:r>
      <w:r w:rsidRPr="00466BEB">
        <w:rPr>
          <w:rFonts w:ascii="Calibri" w:hAnsi="Calibri" w:cs="Calibri"/>
          <w:color w:val="000000" w:themeColor="text1"/>
          <w:kern w:val="0"/>
          <w:sz w:val="24"/>
          <w:szCs w:val="24"/>
        </w:rPr>
        <w:t>provides our:</w:t>
      </w:r>
    </w:p>
    <w:p w14:paraId="47606C85" w14:textId="3D6ACD4D" w:rsidR="00466BEB" w:rsidRPr="00466BEB" w:rsidRDefault="00466BEB" w:rsidP="00466BEB">
      <w:pPr>
        <w:pStyle w:val="ListParagraph"/>
        <w:numPr>
          <w:ilvl w:val="1"/>
          <w:numId w:val="25"/>
        </w:numPr>
        <w:autoSpaceDE w:val="0"/>
        <w:autoSpaceDN w:val="0"/>
        <w:adjustRightInd w:val="0"/>
        <w:spacing w:after="0"/>
        <w:rPr>
          <w:rFonts w:ascii="Calibri" w:hAnsi="Calibri" w:cs="Calibri"/>
          <w:color w:val="000000" w:themeColor="text1"/>
          <w:kern w:val="0"/>
          <w:sz w:val="24"/>
          <w:szCs w:val="24"/>
        </w:rPr>
      </w:pPr>
      <w:r w:rsidRPr="00466BEB">
        <w:rPr>
          <w:rFonts w:ascii="Calibri" w:hAnsi="Calibri" w:cs="Calibri"/>
          <w:color w:val="000000" w:themeColor="text1"/>
          <w:kern w:val="0"/>
          <w:sz w:val="24"/>
          <w:szCs w:val="24"/>
        </w:rPr>
        <w:t xml:space="preserve">Checking </w:t>
      </w:r>
      <w:r w:rsidR="00932861" w:rsidRPr="00466BEB">
        <w:rPr>
          <w:rFonts w:ascii="Calibri" w:hAnsi="Calibri" w:cs="Calibri"/>
          <w:color w:val="000000" w:themeColor="text1"/>
          <w:kern w:val="0"/>
          <w:sz w:val="24"/>
          <w:szCs w:val="24"/>
        </w:rPr>
        <w:t>Account</w:t>
      </w:r>
      <w:r w:rsidR="00932861">
        <w:rPr>
          <w:rFonts w:ascii="Calibri" w:hAnsi="Calibri" w:cs="Calibri"/>
          <w:color w:val="000000" w:themeColor="text1"/>
          <w:kern w:val="0"/>
          <w:sz w:val="24"/>
          <w:szCs w:val="24"/>
        </w:rPr>
        <w:t xml:space="preserve"> **</w:t>
      </w:r>
      <w:r w:rsidR="00932861" w:rsidRPr="00932861">
        <w:t xml:space="preserve"> </w:t>
      </w:r>
      <w:r w:rsidR="00932861" w:rsidRPr="00932861">
        <w:rPr>
          <w:rFonts w:ascii="Calibri" w:hAnsi="Calibri" w:cs="Calibri"/>
          <w:color w:val="000000" w:themeColor="text1"/>
          <w:kern w:val="0"/>
          <w:sz w:val="24"/>
          <w:szCs w:val="24"/>
        </w:rPr>
        <w:t>0768</w:t>
      </w:r>
    </w:p>
    <w:p w14:paraId="4481E8D1" w14:textId="1B56E523" w:rsidR="00466BEB" w:rsidRPr="00466BEB" w:rsidRDefault="00466BEB" w:rsidP="00466BEB">
      <w:pPr>
        <w:pStyle w:val="ListParagraph"/>
        <w:numPr>
          <w:ilvl w:val="1"/>
          <w:numId w:val="25"/>
        </w:numPr>
        <w:autoSpaceDE w:val="0"/>
        <w:autoSpaceDN w:val="0"/>
        <w:adjustRightInd w:val="0"/>
        <w:spacing w:after="0"/>
        <w:rPr>
          <w:rFonts w:ascii="Calibri" w:hAnsi="Calibri" w:cs="Calibri"/>
          <w:color w:val="000000" w:themeColor="text1"/>
          <w:kern w:val="0"/>
          <w:sz w:val="24"/>
          <w:szCs w:val="24"/>
        </w:rPr>
      </w:pPr>
      <w:r w:rsidRPr="00466BEB">
        <w:rPr>
          <w:rFonts w:ascii="Calibri" w:hAnsi="Calibri" w:cs="Calibri"/>
          <w:color w:val="000000" w:themeColor="text1"/>
          <w:kern w:val="0"/>
          <w:sz w:val="24"/>
          <w:szCs w:val="24"/>
        </w:rPr>
        <w:t>Credit and Debit cards</w:t>
      </w:r>
      <w:r w:rsidR="00932861">
        <w:rPr>
          <w:rFonts w:ascii="Calibri" w:hAnsi="Calibri" w:cs="Calibri"/>
          <w:color w:val="000000" w:themeColor="text1"/>
          <w:kern w:val="0"/>
          <w:sz w:val="24"/>
          <w:szCs w:val="24"/>
        </w:rPr>
        <w:t xml:space="preserve"> (MasterCard)</w:t>
      </w:r>
    </w:p>
    <w:p w14:paraId="005F8B23" w14:textId="416FDC17" w:rsidR="00466BEB" w:rsidRPr="00466BEB" w:rsidRDefault="00466BEB" w:rsidP="00466BEB">
      <w:pPr>
        <w:pStyle w:val="ListParagraph"/>
        <w:numPr>
          <w:ilvl w:val="1"/>
          <w:numId w:val="25"/>
        </w:numPr>
        <w:autoSpaceDE w:val="0"/>
        <w:autoSpaceDN w:val="0"/>
        <w:adjustRightInd w:val="0"/>
        <w:spacing w:after="0"/>
        <w:rPr>
          <w:rFonts w:ascii="Calibri" w:hAnsi="Calibri" w:cs="Calibri"/>
          <w:color w:val="000000" w:themeColor="text1"/>
          <w:kern w:val="0"/>
          <w:sz w:val="24"/>
          <w:szCs w:val="24"/>
        </w:rPr>
      </w:pPr>
      <w:r w:rsidRPr="00466BEB">
        <w:rPr>
          <w:rFonts w:ascii="Calibri" w:hAnsi="Calibri" w:cs="Calibri"/>
          <w:color w:val="000000" w:themeColor="text1"/>
          <w:kern w:val="0"/>
          <w:sz w:val="24"/>
          <w:szCs w:val="24"/>
        </w:rPr>
        <w:t>ACH functions.</w:t>
      </w:r>
    </w:p>
    <w:p w14:paraId="76707D5C" w14:textId="48C0088E" w:rsidR="00466BEB" w:rsidRPr="00466BEB" w:rsidRDefault="00466BEB" w:rsidP="00466BEB">
      <w:pPr>
        <w:pStyle w:val="ListParagraph"/>
        <w:numPr>
          <w:ilvl w:val="2"/>
          <w:numId w:val="25"/>
        </w:numPr>
        <w:autoSpaceDE w:val="0"/>
        <w:autoSpaceDN w:val="0"/>
        <w:adjustRightInd w:val="0"/>
        <w:spacing w:after="0"/>
        <w:rPr>
          <w:rFonts w:ascii="Calibri" w:hAnsi="Calibri" w:cs="Calibri"/>
          <w:color w:val="000000" w:themeColor="text1"/>
          <w:kern w:val="0"/>
          <w:sz w:val="24"/>
          <w:szCs w:val="24"/>
        </w:rPr>
      </w:pPr>
      <w:r w:rsidRPr="00466BEB">
        <w:rPr>
          <w:rFonts w:ascii="Roboto" w:hAnsi="Roboto"/>
          <w:color w:val="000000" w:themeColor="text1"/>
          <w:shd w:val="clear" w:color="auto" w:fill="FFFFFF"/>
        </w:rPr>
        <w:t>An ACH is an electronic fund transfer made between banks and credit unions across what is called the Automated Clearing House network. ACH is used for all kinds of fund transfer transactions, including direct deposit of paychecks and monthly debits for routine payments.</w:t>
      </w:r>
    </w:p>
    <w:p w14:paraId="0282EC65" w14:textId="77777777" w:rsidR="00466BEB" w:rsidRPr="00466BEB" w:rsidRDefault="00466BEB" w:rsidP="00466BEB">
      <w:pPr>
        <w:pStyle w:val="ListParagraph"/>
        <w:numPr>
          <w:ilvl w:val="2"/>
          <w:numId w:val="25"/>
        </w:numPr>
        <w:autoSpaceDE w:val="0"/>
        <w:autoSpaceDN w:val="0"/>
        <w:adjustRightInd w:val="0"/>
        <w:spacing w:after="0"/>
        <w:rPr>
          <w:rFonts w:ascii="Calibri" w:hAnsi="Calibri" w:cs="Calibri"/>
          <w:color w:val="000000" w:themeColor="text1"/>
          <w:kern w:val="0"/>
          <w:sz w:val="24"/>
          <w:szCs w:val="24"/>
        </w:rPr>
      </w:pPr>
    </w:p>
    <w:p w14:paraId="06C3ACF0" w14:textId="0E25ED9C" w:rsidR="003062A0" w:rsidRPr="00466BEB" w:rsidRDefault="00466BEB" w:rsidP="00466BEB">
      <w:pPr>
        <w:ind w:firstLine="90"/>
        <w:rPr>
          <w:b/>
          <w:bCs/>
          <w:color w:val="000000" w:themeColor="text1"/>
          <w:sz w:val="24"/>
          <w:szCs w:val="24"/>
        </w:rPr>
      </w:pPr>
      <w:r w:rsidRPr="00466BEB">
        <w:rPr>
          <w:rFonts w:ascii="Calibri" w:hAnsi="Calibri" w:cs="Calibri"/>
          <w:b/>
          <w:bCs/>
          <w:color w:val="1F497D"/>
          <w:kern w:val="0"/>
          <w:sz w:val="24"/>
          <w:szCs w:val="24"/>
        </w:rPr>
        <w:t>Permanent Maintenance (PM)</w:t>
      </w:r>
      <w:r>
        <w:rPr>
          <w:rFonts w:ascii="Calibri" w:hAnsi="Calibri" w:cs="Calibri"/>
          <w:b/>
          <w:bCs/>
          <w:color w:val="1F497D"/>
          <w:kern w:val="0"/>
          <w:sz w:val="24"/>
          <w:szCs w:val="24"/>
        </w:rPr>
        <w:t>:</w:t>
      </w:r>
      <w:r w:rsidRPr="00466BEB">
        <w:rPr>
          <w:rFonts w:ascii="Calibri" w:hAnsi="Calibri" w:cs="Calibri"/>
          <w:b/>
          <w:bCs/>
          <w:color w:val="000000" w:themeColor="text1"/>
          <w:kern w:val="0"/>
          <w:sz w:val="24"/>
          <w:szCs w:val="24"/>
        </w:rPr>
        <w:t xml:space="preserve"> MWC has multiple accounts at Vanguard.</w:t>
      </w:r>
    </w:p>
    <w:tbl>
      <w:tblPr>
        <w:tblW w:w="19440" w:type="dxa"/>
        <w:shd w:val="clear" w:color="auto" w:fill="FFFFFF"/>
        <w:tblCellMar>
          <w:top w:w="15" w:type="dxa"/>
          <w:left w:w="15" w:type="dxa"/>
          <w:bottom w:w="15" w:type="dxa"/>
          <w:right w:w="15" w:type="dxa"/>
        </w:tblCellMar>
        <w:tblLook w:val="04A0" w:firstRow="1" w:lastRow="0" w:firstColumn="1" w:lastColumn="0" w:noHBand="0" w:noVBand="1"/>
      </w:tblPr>
      <w:tblGrid>
        <w:gridCol w:w="16621"/>
        <w:gridCol w:w="2819"/>
      </w:tblGrid>
      <w:tr w:rsidR="0048013F" w:rsidRPr="0048013F" w14:paraId="22F4C4EE" w14:textId="77777777" w:rsidTr="0048013F">
        <w:tc>
          <w:tcPr>
            <w:tcW w:w="0" w:type="auto"/>
            <w:shd w:val="clear" w:color="auto" w:fill="FFFFFF"/>
            <w:vAlign w:val="center"/>
            <w:hideMark/>
          </w:tcPr>
          <w:p w14:paraId="7A38BBF1" w14:textId="541441C6" w:rsidR="0048013F" w:rsidRPr="0048013F" w:rsidRDefault="000C7229" w:rsidP="0048013F">
            <w:pPr>
              <w:spacing w:after="0"/>
              <w:ind w:firstLine="0"/>
              <w:rPr>
                <w:rFonts w:ascii="Arial" w:eastAsia="Times New Roman" w:hAnsi="Arial" w:cs="Arial"/>
                <w:color w:val="040505"/>
                <w:kern w:val="0"/>
                <w:sz w:val="26"/>
                <w:szCs w:val="26"/>
                <w14:ligatures w14:val="none"/>
              </w:rPr>
            </w:pPr>
            <w:hyperlink r:id="rId9" w:history="1">
              <w:r w:rsidR="0048013F" w:rsidRPr="0048013F">
                <w:rPr>
                  <w:rFonts w:ascii="Arial" w:eastAsia="Times New Roman" w:hAnsi="Arial" w:cs="Arial"/>
                  <w:color w:val="040505"/>
                  <w:kern w:val="0"/>
                  <w:sz w:val="26"/>
                  <w:szCs w:val="26"/>
                  <w:u w:val="single"/>
                  <w14:ligatures w14:val="none"/>
                </w:rPr>
                <w:t xml:space="preserve">Maplewood Cemetery Association — Brokerage Account — </w:t>
              </w:r>
              <w:r w:rsidR="0048013F">
                <w:rPr>
                  <w:rFonts w:ascii="Arial" w:eastAsia="Times New Roman" w:hAnsi="Arial" w:cs="Arial"/>
                  <w:color w:val="040505"/>
                  <w:kern w:val="0"/>
                  <w:sz w:val="26"/>
                  <w:szCs w:val="26"/>
                  <w:u w:val="single"/>
                  <w14:ligatures w14:val="none"/>
                </w:rPr>
                <w:t>***</w:t>
              </w:r>
              <w:r w:rsidR="0048013F" w:rsidRPr="0048013F">
                <w:rPr>
                  <w:rFonts w:ascii="Arial" w:eastAsia="Times New Roman" w:hAnsi="Arial" w:cs="Arial"/>
                  <w:color w:val="040505"/>
                  <w:kern w:val="0"/>
                  <w:sz w:val="26"/>
                  <w:szCs w:val="26"/>
                  <w:u w:val="single"/>
                  <w14:ligatures w14:val="none"/>
                </w:rPr>
                <w:t>7077*</w:t>
              </w:r>
            </w:hyperlink>
            <w:r w:rsidR="0048013F">
              <w:rPr>
                <w:rFonts w:ascii="Arial" w:eastAsia="Times New Roman" w:hAnsi="Arial" w:cs="Arial"/>
                <w:color w:val="040505"/>
                <w:kern w:val="0"/>
                <w:sz w:val="26"/>
                <w:szCs w:val="26"/>
                <w14:ligatures w14:val="none"/>
              </w:rPr>
              <w:t xml:space="preserve"> </w:t>
            </w:r>
            <w:r w:rsidR="0048013F" w:rsidRPr="00E91AE0">
              <w:rPr>
                <w:rFonts w:ascii="Arial" w:eastAsia="Times New Roman" w:hAnsi="Arial" w:cs="Arial"/>
                <w:b/>
                <w:bCs/>
                <w:color w:val="002060"/>
                <w:kern w:val="0"/>
                <w:sz w:val="26"/>
                <w:szCs w:val="26"/>
                <w14:ligatures w14:val="none"/>
              </w:rPr>
              <w:t xml:space="preserve"> GF</w:t>
            </w:r>
          </w:p>
        </w:tc>
        <w:tc>
          <w:tcPr>
            <w:tcW w:w="0" w:type="auto"/>
            <w:shd w:val="clear" w:color="auto" w:fill="FFFFFF"/>
            <w:vAlign w:val="center"/>
            <w:hideMark/>
          </w:tcPr>
          <w:p w14:paraId="6D8F0662" w14:textId="77777777" w:rsidR="0048013F" w:rsidRPr="0048013F" w:rsidRDefault="0048013F" w:rsidP="0048013F">
            <w:pPr>
              <w:spacing w:after="0"/>
              <w:ind w:firstLine="0"/>
              <w:jc w:val="right"/>
              <w:rPr>
                <w:rFonts w:ascii="Arial" w:eastAsia="Times New Roman" w:hAnsi="Arial" w:cs="Arial"/>
                <w:color w:val="040505"/>
                <w:kern w:val="0"/>
                <w:sz w:val="26"/>
                <w:szCs w:val="26"/>
                <w14:ligatures w14:val="none"/>
              </w:rPr>
            </w:pPr>
            <w:r w:rsidRPr="0048013F">
              <w:rPr>
                <w:rFonts w:ascii="Arial" w:eastAsia="Times New Roman" w:hAnsi="Arial" w:cs="Arial"/>
                <w:color w:val="040505"/>
                <w:kern w:val="0"/>
                <w:sz w:val="26"/>
                <w:szCs w:val="26"/>
                <w14:ligatures w14:val="none"/>
              </w:rPr>
              <w:t>$48,001.36</w:t>
            </w:r>
          </w:p>
        </w:tc>
      </w:tr>
      <w:tr w:rsidR="0048013F" w:rsidRPr="0048013F" w14:paraId="7256E731" w14:textId="77777777" w:rsidTr="0048013F">
        <w:tc>
          <w:tcPr>
            <w:tcW w:w="0" w:type="auto"/>
            <w:shd w:val="clear" w:color="auto" w:fill="FFFFFF"/>
            <w:vAlign w:val="center"/>
            <w:hideMark/>
          </w:tcPr>
          <w:p w14:paraId="2333A485" w14:textId="727608F7" w:rsidR="0048013F" w:rsidRPr="0048013F" w:rsidRDefault="000C7229" w:rsidP="0048013F">
            <w:pPr>
              <w:spacing w:after="0"/>
              <w:ind w:firstLine="0"/>
              <w:rPr>
                <w:rFonts w:ascii="Arial" w:eastAsia="Times New Roman" w:hAnsi="Arial" w:cs="Arial"/>
                <w:color w:val="040505"/>
                <w:kern w:val="0"/>
                <w:sz w:val="26"/>
                <w:szCs w:val="26"/>
                <w14:ligatures w14:val="none"/>
              </w:rPr>
            </w:pPr>
            <w:hyperlink r:id="rId10" w:history="1">
              <w:r w:rsidR="0048013F" w:rsidRPr="0048013F">
                <w:rPr>
                  <w:rFonts w:ascii="Arial" w:eastAsia="Times New Roman" w:hAnsi="Arial" w:cs="Arial"/>
                  <w:color w:val="040505"/>
                  <w:kern w:val="0"/>
                  <w:sz w:val="26"/>
                  <w:szCs w:val="26"/>
                  <w:u w:val="single"/>
                  <w14:ligatures w14:val="none"/>
                </w:rPr>
                <w:t>Maplewood Cemetery Association Account - 1</w:t>
              </w:r>
            </w:hyperlink>
            <w:r w:rsidR="0048013F">
              <w:rPr>
                <w:rFonts w:ascii="Arial" w:eastAsia="Times New Roman" w:hAnsi="Arial" w:cs="Arial"/>
                <w:color w:val="040505"/>
                <w:kern w:val="0"/>
                <w:sz w:val="26"/>
                <w:szCs w:val="26"/>
                <w14:ligatures w14:val="none"/>
              </w:rPr>
              <w:t xml:space="preserve">  **7016 PM (Equity)</w:t>
            </w:r>
          </w:p>
        </w:tc>
        <w:tc>
          <w:tcPr>
            <w:tcW w:w="0" w:type="auto"/>
            <w:shd w:val="clear" w:color="auto" w:fill="FFFFFF"/>
            <w:vAlign w:val="center"/>
            <w:hideMark/>
          </w:tcPr>
          <w:p w14:paraId="0F3B55CA" w14:textId="77777777" w:rsidR="0048013F" w:rsidRPr="0048013F" w:rsidRDefault="0048013F" w:rsidP="0048013F">
            <w:pPr>
              <w:spacing w:after="0"/>
              <w:ind w:firstLine="0"/>
              <w:jc w:val="right"/>
              <w:rPr>
                <w:rFonts w:ascii="Arial" w:eastAsia="Times New Roman" w:hAnsi="Arial" w:cs="Arial"/>
                <w:color w:val="040505"/>
                <w:kern w:val="0"/>
                <w:sz w:val="26"/>
                <w:szCs w:val="26"/>
                <w14:ligatures w14:val="none"/>
              </w:rPr>
            </w:pPr>
            <w:r w:rsidRPr="0048013F">
              <w:rPr>
                <w:rFonts w:ascii="Arial" w:eastAsia="Times New Roman" w:hAnsi="Arial" w:cs="Arial"/>
                <w:color w:val="040505"/>
                <w:kern w:val="0"/>
                <w:sz w:val="26"/>
                <w:szCs w:val="26"/>
                <w14:ligatures w14:val="none"/>
              </w:rPr>
              <w:t>$78,611.48</w:t>
            </w:r>
          </w:p>
        </w:tc>
      </w:tr>
      <w:tr w:rsidR="0048013F" w:rsidRPr="0048013F" w14:paraId="177720FE" w14:textId="77777777" w:rsidTr="0048013F">
        <w:tc>
          <w:tcPr>
            <w:tcW w:w="0" w:type="auto"/>
            <w:shd w:val="clear" w:color="auto" w:fill="FFFFFF"/>
            <w:vAlign w:val="center"/>
            <w:hideMark/>
          </w:tcPr>
          <w:p w14:paraId="0AF04794" w14:textId="588F8DAD" w:rsidR="0048013F" w:rsidRPr="0048013F" w:rsidRDefault="000C7229" w:rsidP="0048013F">
            <w:pPr>
              <w:spacing w:after="0"/>
              <w:ind w:firstLine="0"/>
              <w:rPr>
                <w:rFonts w:ascii="Arial" w:eastAsia="Times New Roman" w:hAnsi="Arial" w:cs="Arial"/>
                <w:color w:val="040505"/>
                <w:kern w:val="0"/>
                <w:sz w:val="26"/>
                <w:szCs w:val="26"/>
                <w14:ligatures w14:val="none"/>
              </w:rPr>
            </w:pPr>
            <w:hyperlink r:id="rId11" w:history="1">
              <w:r w:rsidR="0048013F" w:rsidRPr="0048013F">
                <w:rPr>
                  <w:rFonts w:ascii="Arial" w:eastAsia="Times New Roman" w:hAnsi="Arial" w:cs="Arial"/>
                  <w:color w:val="040505"/>
                  <w:kern w:val="0"/>
                  <w:sz w:val="26"/>
                  <w:szCs w:val="26"/>
                  <w:u w:val="single"/>
                  <w14:ligatures w14:val="none"/>
                </w:rPr>
                <w:t>Maplewood Cemetery Association Account - 2</w:t>
              </w:r>
            </w:hyperlink>
            <w:r w:rsidR="0048013F">
              <w:rPr>
                <w:rFonts w:ascii="Arial" w:eastAsia="Times New Roman" w:hAnsi="Arial" w:cs="Arial"/>
                <w:color w:val="040505"/>
                <w:kern w:val="0"/>
                <w:sz w:val="26"/>
                <w:szCs w:val="26"/>
                <w14:ligatures w14:val="none"/>
              </w:rPr>
              <w:t xml:space="preserve">  **9513 PM (US Gov’t Trust)</w:t>
            </w:r>
          </w:p>
        </w:tc>
        <w:tc>
          <w:tcPr>
            <w:tcW w:w="0" w:type="auto"/>
            <w:shd w:val="clear" w:color="auto" w:fill="FFFFFF"/>
            <w:vAlign w:val="center"/>
            <w:hideMark/>
          </w:tcPr>
          <w:p w14:paraId="3EF6A726" w14:textId="77777777" w:rsidR="0048013F" w:rsidRPr="0048013F" w:rsidRDefault="0048013F" w:rsidP="0048013F">
            <w:pPr>
              <w:spacing w:after="0"/>
              <w:ind w:firstLine="0"/>
              <w:jc w:val="right"/>
              <w:rPr>
                <w:rFonts w:ascii="Arial" w:eastAsia="Times New Roman" w:hAnsi="Arial" w:cs="Arial"/>
                <w:color w:val="040505"/>
                <w:kern w:val="0"/>
                <w:sz w:val="26"/>
                <w:szCs w:val="26"/>
                <w14:ligatures w14:val="none"/>
              </w:rPr>
            </w:pPr>
            <w:r w:rsidRPr="0048013F">
              <w:rPr>
                <w:rFonts w:ascii="Arial" w:eastAsia="Times New Roman" w:hAnsi="Arial" w:cs="Arial"/>
                <w:color w:val="040505"/>
                <w:kern w:val="0"/>
                <w:sz w:val="26"/>
                <w:szCs w:val="26"/>
                <w14:ligatures w14:val="none"/>
              </w:rPr>
              <w:t>$46,462.01</w:t>
            </w:r>
          </w:p>
        </w:tc>
      </w:tr>
      <w:tr w:rsidR="0048013F" w:rsidRPr="0048013F" w14:paraId="7B0AAA38" w14:textId="77777777" w:rsidTr="0048013F">
        <w:tc>
          <w:tcPr>
            <w:tcW w:w="0" w:type="auto"/>
            <w:shd w:val="clear" w:color="auto" w:fill="FFFFFF"/>
            <w:vAlign w:val="center"/>
            <w:hideMark/>
          </w:tcPr>
          <w:p w14:paraId="50396EFD" w14:textId="4A7E20F2" w:rsidR="0048013F" w:rsidRPr="0048013F" w:rsidRDefault="000C7229" w:rsidP="0048013F">
            <w:pPr>
              <w:spacing w:after="0"/>
              <w:ind w:firstLine="0"/>
              <w:rPr>
                <w:rFonts w:ascii="Arial" w:eastAsia="Times New Roman" w:hAnsi="Arial" w:cs="Arial"/>
                <w:color w:val="040505"/>
                <w:kern w:val="0"/>
                <w:sz w:val="26"/>
                <w:szCs w:val="26"/>
                <w14:ligatures w14:val="none"/>
              </w:rPr>
            </w:pPr>
            <w:hyperlink r:id="rId12" w:history="1">
              <w:r w:rsidR="0048013F" w:rsidRPr="0048013F">
                <w:rPr>
                  <w:rFonts w:ascii="Arial" w:eastAsia="Times New Roman" w:hAnsi="Arial" w:cs="Arial"/>
                  <w:color w:val="040505"/>
                  <w:kern w:val="0"/>
                  <w:sz w:val="26"/>
                  <w:szCs w:val="26"/>
                  <w:u w:val="single"/>
                  <w14:ligatures w14:val="none"/>
                </w:rPr>
                <w:t>Maplewood Cemetery Association Account - 3</w:t>
              </w:r>
            </w:hyperlink>
            <w:r w:rsidR="0048013F">
              <w:rPr>
                <w:rFonts w:ascii="Arial" w:eastAsia="Times New Roman" w:hAnsi="Arial" w:cs="Arial"/>
                <w:color w:val="040505"/>
                <w:kern w:val="0"/>
                <w:sz w:val="26"/>
                <w:szCs w:val="26"/>
                <w14:ligatures w14:val="none"/>
              </w:rPr>
              <w:t xml:space="preserve">  **9542 PM (Savings)</w:t>
            </w:r>
          </w:p>
        </w:tc>
        <w:tc>
          <w:tcPr>
            <w:tcW w:w="0" w:type="auto"/>
            <w:shd w:val="clear" w:color="auto" w:fill="FFFFFF"/>
            <w:vAlign w:val="center"/>
            <w:hideMark/>
          </w:tcPr>
          <w:p w14:paraId="4663BB06" w14:textId="77777777" w:rsidR="0048013F" w:rsidRPr="0048013F" w:rsidRDefault="0048013F" w:rsidP="0048013F">
            <w:pPr>
              <w:spacing w:after="0"/>
              <w:ind w:firstLine="0"/>
              <w:jc w:val="right"/>
              <w:rPr>
                <w:rFonts w:ascii="Arial" w:eastAsia="Times New Roman" w:hAnsi="Arial" w:cs="Arial"/>
                <w:color w:val="040505"/>
                <w:kern w:val="0"/>
                <w:sz w:val="26"/>
                <w:szCs w:val="26"/>
                <w14:ligatures w14:val="none"/>
              </w:rPr>
            </w:pPr>
            <w:r w:rsidRPr="0048013F">
              <w:rPr>
                <w:rFonts w:ascii="Arial" w:eastAsia="Times New Roman" w:hAnsi="Arial" w:cs="Arial"/>
                <w:color w:val="040505"/>
                <w:kern w:val="0"/>
                <w:sz w:val="26"/>
                <w:szCs w:val="26"/>
                <w14:ligatures w14:val="none"/>
              </w:rPr>
              <w:t>$233,608.34</w:t>
            </w:r>
          </w:p>
        </w:tc>
      </w:tr>
      <w:tr w:rsidR="0048013F" w:rsidRPr="0048013F" w14:paraId="402F4176" w14:textId="77777777" w:rsidTr="0048013F">
        <w:tc>
          <w:tcPr>
            <w:tcW w:w="0" w:type="auto"/>
            <w:shd w:val="clear" w:color="auto" w:fill="FFFFFF"/>
            <w:vAlign w:val="center"/>
            <w:hideMark/>
          </w:tcPr>
          <w:p w14:paraId="63312CC3" w14:textId="2EB034F9" w:rsidR="0048013F" w:rsidRPr="0048013F" w:rsidRDefault="000C7229" w:rsidP="0048013F">
            <w:pPr>
              <w:spacing w:after="0"/>
              <w:ind w:firstLine="0"/>
              <w:rPr>
                <w:rFonts w:ascii="Arial" w:eastAsia="Times New Roman" w:hAnsi="Arial" w:cs="Arial"/>
                <w:color w:val="040505"/>
                <w:kern w:val="0"/>
                <w:sz w:val="26"/>
                <w:szCs w:val="26"/>
                <w14:ligatures w14:val="none"/>
              </w:rPr>
            </w:pPr>
            <w:hyperlink r:id="rId13" w:history="1">
              <w:r w:rsidR="0048013F" w:rsidRPr="0048013F">
                <w:rPr>
                  <w:rFonts w:ascii="Arial" w:eastAsia="Times New Roman" w:hAnsi="Arial" w:cs="Arial"/>
                  <w:color w:val="040505"/>
                  <w:kern w:val="0"/>
                  <w:sz w:val="26"/>
                  <w:szCs w:val="26"/>
                  <w:u w:val="single"/>
                  <w14:ligatures w14:val="none"/>
                </w:rPr>
                <w:t>Maplewood Cemetery Association Account - 4</w:t>
              </w:r>
            </w:hyperlink>
            <w:r w:rsidR="0048013F">
              <w:rPr>
                <w:rFonts w:ascii="Arial" w:eastAsia="Times New Roman" w:hAnsi="Arial" w:cs="Arial"/>
                <w:color w:val="040505"/>
                <w:kern w:val="0"/>
                <w:sz w:val="26"/>
                <w:szCs w:val="26"/>
                <w14:ligatures w14:val="none"/>
              </w:rPr>
              <w:t xml:space="preserve">  **9585 </w:t>
            </w:r>
            <w:r w:rsidR="0048013F" w:rsidRPr="00E91AE0">
              <w:rPr>
                <w:rFonts w:ascii="Arial" w:eastAsia="Times New Roman" w:hAnsi="Arial" w:cs="Arial"/>
                <w:b/>
                <w:bCs/>
                <w:color w:val="002060"/>
                <w:kern w:val="0"/>
                <w:sz w:val="26"/>
                <w:szCs w:val="26"/>
                <w14:ligatures w14:val="none"/>
              </w:rPr>
              <w:t>GF</w:t>
            </w:r>
          </w:p>
        </w:tc>
        <w:tc>
          <w:tcPr>
            <w:tcW w:w="0" w:type="auto"/>
            <w:shd w:val="clear" w:color="auto" w:fill="FFFFFF"/>
            <w:vAlign w:val="center"/>
            <w:hideMark/>
          </w:tcPr>
          <w:p w14:paraId="708F2FF2" w14:textId="77777777" w:rsidR="0048013F" w:rsidRPr="0048013F" w:rsidRDefault="0048013F" w:rsidP="0048013F">
            <w:pPr>
              <w:spacing w:after="0"/>
              <w:ind w:firstLine="0"/>
              <w:jc w:val="right"/>
              <w:rPr>
                <w:rFonts w:ascii="Arial" w:eastAsia="Times New Roman" w:hAnsi="Arial" w:cs="Arial"/>
                <w:color w:val="040505"/>
                <w:kern w:val="0"/>
                <w:sz w:val="26"/>
                <w:szCs w:val="26"/>
                <w14:ligatures w14:val="none"/>
              </w:rPr>
            </w:pPr>
            <w:r w:rsidRPr="0048013F">
              <w:rPr>
                <w:rFonts w:ascii="Arial" w:eastAsia="Times New Roman" w:hAnsi="Arial" w:cs="Arial"/>
                <w:color w:val="040505"/>
                <w:kern w:val="0"/>
                <w:sz w:val="26"/>
                <w:szCs w:val="26"/>
                <w14:ligatures w14:val="none"/>
              </w:rPr>
              <w:t>$99,585.12</w:t>
            </w:r>
          </w:p>
        </w:tc>
      </w:tr>
      <w:tr w:rsidR="0048013F" w:rsidRPr="0048013F" w14:paraId="6C49A884" w14:textId="77777777" w:rsidTr="0048013F">
        <w:tc>
          <w:tcPr>
            <w:tcW w:w="0" w:type="auto"/>
            <w:shd w:val="clear" w:color="auto" w:fill="FFFFFF"/>
            <w:vAlign w:val="center"/>
            <w:hideMark/>
          </w:tcPr>
          <w:p w14:paraId="6FEF3118" w14:textId="7651C6C1" w:rsidR="0048013F" w:rsidRPr="0048013F" w:rsidRDefault="000C7229" w:rsidP="0048013F">
            <w:pPr>
              <w:spacing w:after="0"/>
              <w:ind w:firstLine="0"/>
              <w:rPr>
                <w:rFonts w:ascii="Arial" w:eastAsia="Times New Roman" w:hAnsi="Arial" w:cs="Arial"/>
                <w:color w:val="040505"/>
                <w:kern w:val="0"/>
                <w:sz w:val="26"/>
                <w:szCs w:val="26"/>
                <w14:ligatures w14:val="none"/>
              </w:rPr>
            </w:pPr>
            <w:hyperlink r:id="rId14" w:history="1">
              <w:r w:rsidR="0048013F" w:rsidRPr="0048013F">
                <w:rPr>
                  <w:rFonts w:ascii="Arial" w:eastAsia="Times New Roman" w:hAnsi="Arial" w:cs="Arial"/>
                  <w:color w:val="040505"/>
                  <w:kern w:val="0"/>
                  <w:sz w:val="26"/>
                  <w:szCs w:val="26"/>
                  <w:u w:val="single"/>
                  <w14:ligatures w14:val="none"/>
                </w:rPr>
                <w:t>Maplewood Cemetery Association Account - 5</w:t>
              </w:r>
            </w:hyperlink>
            <w:r w:rsidR="0048013F">
              <w:rPr>
                <w:rFonts w:ascii="Arial" w:eastAsia="Times New Roman" w:hAnsi="Arial" w:cs="Arial"/>
                <w:color w:val="040505"/>
                <w:kern w:val="0"/>
                <w:sz w:val="26"/>
                <w:szCs w:val="26"/>
                <w14:ligatures w14:val="none"/>
              </w:rPr>
              <w:t xml:space="preserve">  **0997 Perpetual Care</w:t>
            </w:r>
            <w:r w:rsidR="00EA656E">
              <w:rPr>
                <w:rFonts w:ascii="Arial" w:eastAsia="Times New Roman" w:hAnsi="Arial" w:cs="Arial"/>
                <w:color w:val="040505"/>
                <w:kern w:val="0"/>
                <w:sz w:val="26"/>
                <w:szCs w:val="26"/>
                <w14:ligatures w14:val="none"/>
              </w:rPr>
              <w:t xml:space="preserve"> (PC)</w:t>
            </w:r>
          </w:p>
        </w:tc>
        <w:tc>
          <w:tcPr>
            <w:tcW w:w="0" w:type="auto"/>
            <w:shd w:val="clear" w:color="auto" w:fill="FFFFFF"/>
            <w:vAlign w:val="center"/>
            <w:hideMark/>
          </w:tcPr>
          <w:p w14:paraId="463B4EC5" w14:textId="77777777" w:rsidR="0048013F" w:rsidRPr="0048013F" w:rsidRDefault="0048013F" w:rsidP="0048013F">
            <w:pPr>
              <w:spacing w:after="0"/>
              <w:ind w:firstLine="0"/>
              <w:jc w:val="right"/>
              <w:rPr>
                <w:rFonts w:ascii="Arial" w:eastAsia="Times New Roman" w:hAnsi="Arial" w:cs="Arial"/>
                <w:color w:val="040505"/>
                <w:kern w:val="0"/>
                <w:sz w:val="26"/>
                <w:szCs w:val="26"/>
                <w14:ligatures w14:val="none"/>
              </w:rPr>
            </w:pPr>
            <w:r w:rsidRPr="0048013F">
              <w:rPr>
                <w:rFonts w:ascii="Arial" w:eastAsia="Times New Roman" w:hAnsi="Arial" w:cs="Arial"/>
                <w:color w:val="040505"/>
                <w:kern w:val="0"/>
                <w:sz w:val="26"/>
                <w:szCs w:val="26"/>
                <w14:ligatures w14:val="none"/>
              </w:rPr>
              <w:t>$1,548.01</w:t>
            </w:r>
          </w:p>
        </w:tc>
      </w:tr>
      <w:tr w:rsidR="0048013F" w:rsidRPr="0048013F" w14:paraId="36CEE37F" w14:textId="77777777" w:rsidTr="0048013F">
        <w:tc>
          <w:tcPr>
            <w:tcW w:w="0" w:type="auto"/>
            <w:shd w:val="clear" w:color="auto" w:fill="FFFFFF"/>
            <w:vAlign w:val="center"/>
            <w:hideMark/>
          </w:tcPr>
          <w:p w14:paraId="60D2BEB2" w14:textId="169E427B" w:rsidR="0048013F" w:rsidRPr="0048013F" w:rsidRDefault="000C7229" w:rsidP="0048013F">
            <w:pPr>
              <w:spacing w:after="0"/>
              <w:ind w:firstLine="0"/>
              <w:rPr>
                <w:rFonts w:ascii="Arial" w:eastAsia="Times New Roman" w:hAnsi="Arial" w:cs="Arial"/>
                <w:color w:val="040505"/>
                <w:kern w:val="0"/>
                <w:sz w:val="26"/>
                <w:szCs w:val="26"/>
                <w14:ligatures w14:val="none"/>
              </w:rPr>
            </w:pPr>
            <w:hyperlink r:id="rId15" w:history="1">
              <w:r w:rsidR="0048013F" w:rsidRPr="0048013F">
                <w:rPr>
                  <w:rFonts w:ascii="Arial" w:eastAsia="Times New Roman" w:hAnsi="Arial" w:cs="Arial"/>
                  <w:color w:val="040505"/>
                  <w:kern w:val="0"/>
                  <w:sz w:val="26"/>
                  <w:szCs w:val="26"/>
                  <w:u w:val="single"/>
                  <w14:ligatures w14:val="none"/>
                </w:rPr>
                <w:t>Maplewood Cemetery Association Account - 6</w:t>
              </w:r>
            </w:hyperlink>
            <w:r w:rsidR="0048013F">
              <w:rPr>
                <w:rFonts w:ascii="Arial" w:eastAsia="Times New Roman" w:hAnsi="Arial" w:cs="Arial"/>
                <w:color w:val="040505"/>
                <w:kern w:val="0"/>
                <w:sz w:val="26"/>
                <w:szCs w:val="26"/>
                <w14:ligatures w14:val="none"/>
              </w:rPr>
              <w:t xml:space="preserve">  **9555 ‘Flower’ Fund</w:t>
            </w:r>
            <w:r w:rsidR="00EA656E">
              <w:rPr>
                <w:rFonts w:ascii="Arial" w:eastAsia="Times New Roman" w:hAnsi="Arial" w:cs="Arial"/>
                <w:color w:val="040505"/>
                <w:kern w:val="0"/>
                <w:sz w:val="26"/>
                <w:szCs w:val="26"/>
                <w14:ligatures w14:val="none"/>
              </w:rPr>
              <w:t xml:space="preserve"> (ST)</w:t>
            </w:r>
          </w:p>
        </w:tc>
        <w:tc>
          <w:tcPr>
            <w:tcW w:w="0" w:type="auto"/>
            <w:shd w:val="clear" w:color="auto" w:fill="FFFFFF"/>
            <w:vAlign w:val="center"/>
            <w:hideMark/>
          </w:tcPr>
          <w:p w14:paraId="0FEA9E7D" w14:textId="77777777" w:rsidR="0048013F" w:rsidRPr="0048013F" w:rsidRDefault="0048013F" w:rsidP="0048013F">
            <w:pPr>
              <w:spacing w:after="0"/>
              <w:ind w:firstLine="0"/>
              <w:rPr>
                <w:rFonts w:ascii="Times New Roman" w:eastAsia="Times New Roman" w:hAnsi="Times New Roman" w:cs="Times New Roman"/>
                <w:kern w:val="0"/>
                <w:sz w:val="20"/>
                <w:szCs w:val="20"/>
                <w14:ligatures w14:val="none"/>
              </w:rPr>
            </w:pPr>
          </w:p>
        </w:tc>
      </w:tr>
    </w:tbl>
    <w:p w14:paraId="4FB3ADA9" w14:textId="77777777" w:rsidR="003062A0" w:rsidRDefault="003062A0">
      <w:pPr>
        <w:rPr>
          <w:b/>
          <w:bCs/>
          <w:color w:val="1F497D" w:themeColor="text2"/>
          <w:sz w:val="24"/>
          <w:szCs w:val="24"/>
        </w:rPr>
      </w:pPr>
    </w:p>
    <w:p w14:paraId="61992ACA" w14:textId="18E8B7D4" w:rsidR="00EA656E" w:rsidRPr="00213F25" w:rsidRDefault="00EA656E">
      <w:pPr>
        <w:rPr>
          <w:color w:val="000000" w:themeColor="text1"/>
          <w:sz w:val="24"/>
          <w:szCs w:val="24"/>
        </w:rPr>
      </w:pPr>
      <w:r w:rsidRPr="00E91AE0">
        <w:rPr>
          <w:color w:val="000000" w:themeColor="text1"/>
          <w:sz w:val="24"/>
          <w:szCs w:val="24"/>
        </w:rPr>
        <w:t>The</w:t>
      </w:r>
      <w:r w:rsidRPr="00EA656E">
        <w:rPr>
          <w:b/>
          <w:bCs/>
          <w:color w:val="000000" w:themeColor="text1"/>
          <w:sz w:val="24"/>
          <w:szCs w:val="24"/>
        </w:rPr>
        <w:t xml:space="preserve"> </w:t>
      </w:r>
      <w:r w:rsidRPr="00E91AE0">
        <w:rPr>
          <w:b/>
          <w:bCs/>
          <w:color w:val="002060"/>
          <w:sz w:val="24"/>
          <w:szCs w:val="24"/>
        </w:rPr>
        <w:t>GF</w:t>
      </w:r>
      <w:r w:rsidRPr="00EA656E">
        <w:rPr>
          <w:b/>
          <w:bCs/>
          <w:color w:val="000000" w:themeColor="text1"/>
          <w:sz w:val="24"/>
          <w:szCs w:val="24"/>
        </w:rPr>
        <w:t xml:space="preserve"> </w:t>
      </w:r>
      <w:r w:rsidRPr="00E91AE0">
        <w:rPr>
          <w:color w:val="000000" w:themeColor="text1"/>
          <w:sz w:val="24"/>
          <w:szCs w:val="24"/>
        </w:rPr>
        <w:t>accounts at</w:t>
      </w:r>
      <w:r w:rsidRPr="00EA656E">
        <w:rPr>
          <w:b/>
          <w:bCs/>
          <w:color w:val="000000" w:themeColor="text1"/>
          <w:sz w:val="24"/>
          <w:szCs w:val="24"/>
        </w:rPr>
        <w:t xml:space="preserve"> Vanguard </w:t>
      </w:r>
      <w:r w:rsidRPr="00E91AE0">
        <w:rPr>
          <w:color w:val="000000" w:themeColor="text1"/>
          <w:sz w:val="24"/>
          <w:szCs w:val="24"/>
        </w:rPr>
        <w:t>are interest earning investments that supplement the</w:t>
      </w:r>
      <w:r w:rsidRPr="00EA656E">
        <w:rPr>
          <w:b/>
          <w:bCs/>
          <w:color w:val="000000" w:themeColor="text1"/>
          <w:sz w:val="24"/>
          <w:szCs w:val="24"/>
        </w:rPr>
        <w:t xml:space="preserve"> KeyBank GF.</w:t>
      </w:r>
      <w:r w:rsidR="00213F25">
        <w:rPr>
          <w:b/>
          <w:bCs/>
          <w:color w:val="000000" w:themeColor="text1"/>
          <w:sz w:val="24"/>
          <w:szCs w:val="24"/>
        </w:rPr>
        <w:t xml:space="preserve"> </w:t>
      </w:r>
      <w:r w:rsidR="00213F25" w:rsidRPr="00213F25">
        <w:rPr>
          <w:color w:val="000000" w:themeColor="text1"/>
          <w:sz w:val="24"/>
          <w:szCs w:val="24"/>
        </w:rPr>
        <w:t xml:space="preserve">Funds may be </w:t>
      </w:r>
      <w:r w:rsidR="00213F25" w:rsidRPr="00213F25">
        <w:rPr>
          <w:b/>
          <w:bCs/>
          <w:color w:val="000000" w:themeColor="text1"/>
          <w:sz w:val="24"/>
          <w:szCs w:val="24"/>
        </w:rPr>
        <w:t>transferred between KeyBank and Vanguard GF</w:t>
      </w:r>
      <w:r w:rsidR="00213F25" w:rsidRPr="00213F25">
        <w:rPr>
          <w:color w:val="000000" w:themeColor="text1"/>
          <w:sz w:val="24"/>
          <w:szCs w:val="24"/>
        </w:rPr>
        <w:t xml:space="preserve"> funds as needed to maintain a good account balance at KeyBank for all transactions and the rest of the funds can be at Vanguard GF to potentially earn interest.</w:t>
      </w:r>
    </w:p>
    <w:p w14:paraId="00FB7289" w14:textId="0A925A42" w:rsidR="00EA656E" w:rsidRDefault="00EA656E">
      <w:pPr>
        <w:rPr>
          <w:b/>
          <w:bCs/>
          <w:color w:val="000000" w:themeColor="text1"/>
          <w:sz w:val="24"/>
          <w:szCs w:val="24"/>
        </w:rPr>
      </w:pPr>
      <w:r>
        <w:rPr>
          <w:b/>
          <w:bCs/>
          <w:color w:val="000000" w:themeColor="text1"/>
          <w:sz w:val="24"/>
          <w:szCs w:val="24"/>
        </w:rPr>
        <w:t>All deposits to any of the Vanguard accounts originate at the KeyBank GF account.</w:t>
      </w:r>
      <w:r w:rsidR="00213F25">
        <w:rPr>
          <w:b/>
          <w:bCs/>
          <w:color w:val="000000" w:themeColor="text1"/>
          <w:sz w:val="24"/>
          <w:szCs w:val="24"/>
        </w:rPr>
        <w:t xml:space="preserve"> The KeyBank GF account is linked to Vanguard to make buying/selling/transfers easier.</w:t>
      </w:r>
    </w:p>
    <w:p w14:paraId="6344EBE6" w14:textId="7AC2C67E" w:rsidR="00EA656E" w:rsidRDefault="00EA656E">
      <w:pPr>
        <w:rPr>
          <w:b/>
          <w:bCs/>
          <w:color w:val="000000" w:themeColor="text1"/>
          <w:sz w:val="24"/>
          <w:szCs w:val="24"/>
        </w:rPr>
      </w:pPr>
      <w:r>
        <w:rPr>
          <w:b/>
          <w:bCs/>
          <w:color w:val="000000" w:themeColor="text1"/>
          <w:sz w:val="24"/>
          <w:szCs w:val="24"/>
        </w:rPr>
        <w:t>The PM accounts are set up to transfer the dividends and interest to the KeyBank GF account.</w:t>
      </w:r>
    </w:p>
    <w:p w14:paraId="64DA2824" w14:textId="1DA2820C" w:rsidR="00E91AE0" w:rsidRPr="00EA656E" w:rsidRDefault="00E91AE0">
      <w:pPr>
        <w:rPr>
          <w:b/>
          <w:bCs/>
          <w:color w:val="000000" w:themeColor="text1"/>
          <w:sz w:val="24"/>
          <w:szCs w:val="24"/>
        </w:rPr>
      </w:pPr>
      <w:r>
        <w:rPr>
          <w:b/>
          <w:bCs/>
          <w:color w:val="000000" w:themeColor="text1"/>
          <w:sz w:val="24"/>
          <w:szCs w:val="24"/>
        </w:rPr>
        <w:t>The PC and ST accounts must remain separate from the other Vanguard accounts and are not active. These accounts were created for specific requests and no deposits or like accounts will be accepted.</w:t>
      </w:r>
    </w:p>
    <w:p w14:paraId="001DFC82" w14:textId="77777777" w:rsidR="00E91AE0" w:rsidRPr="00E91AE0" w:rsidRDefault="00E91AE0" w:rsidP="00E91AE0">
      <w:pPr>
        <w:pStyle w:val="ListParagraph"/>
        <w:numPr>
          <w:ilvl w:val="1"/>
          <w:numId w:val="27"/>
        </w:numPr>
        <w:autoSpaceDE w:val="0"/>
        <w:autoSpaceDN w:val="0"/>
        <w:adjustRightInd w:val="0"/>
        <w:spacing w:after="0"/>
        <w:rPr>
          <w:rFonts w:ascii="Calibri" w:hAnsi="Calibri" w:cs="Calibri"/>
          <w:color w:val="1F497D"/>
          <w:kern w:val="0"/>
          <w:sz w:val="24"/>
          <w:szCs w:val="24"/>
        </w:rPr>
      </w:pPr>
    </w:p>
    <w:p w14:paraId="71A74F5F" w14:textId="77777777" w:rsidR="003062A0" w:rsidRDefault="003062A0">
      <w:pPr>
        <w:rPr>
          <w:b/>
          <w:bCs/>
          <w:color w:val="1F497D" w:themeColor="text2"/>
          <w:sz w:val="48"/>
          <w:szCs w:val="48"/>
        </w:rPr>
      </w:pPr>
    </w:p>
    <w:p w14:paraId="2D806106" w14:textId="77777777" w:rsidR="003062A0" w:rsidRDefault="003062A0">
      <w:pPr>
        <w:rPr>
          <w:b/>
          <w:bCs/>
          <w:color w:val="1F497D" w:themeColor="text2"/>
          <w:sz w:val="48"/>
          <w:szCs w:val="48"/>
        </w:rPr>
      </w:pPr>
    </w:p>
    <w:p w14:paraId="6A1C3FB1" w14:textId="561DFAF7" w:rsidR="003068EF" w:rsidRDefault="003068EF" w:rsidP="003068EF">
      <w:pPr>
        <w:ind w:firstLine="0"/>
        <w:rPr>
          <w:b/>
          <w:bCs/>
          <w:color w:val="1F497D" w:themeColor="text2"/>
          <w:sz w:val="48"/>
          <w:szCs w:val="48"/>
        </w:rPr>
      </w:pPr>
      <w:r>
        <w:rPr>
          <w:b/>
          <w:bCs/>
          <w:color w:val="1F497D" w:themeColor="text2"/>
          <w:sz w:val="48"/>
          <w:szCs w:val="48"/>
        </w:rPr>
        <w:t>Income details:</w:t>
      </w:r>
    </w:p>
    <w:p w14:paraId="4F984038" w14:textId="77777777" w:rsidR="003068EF" w:rsidRPr="00272B8C" w:rsidRDefault="003068EF" w:rsidP="00FD553C">
      <w:pPr>
        <w:pStyle w:val="ListParagraph"/>
        <w:numPr>
          <w:ilvl w:val="1"/>
          <w:numId w:val="22"/>
        </w:numPr>
        <w:ind w:left="450" w:hanging="180"/>
        <w:rPr>
          <w:b/>
          <w:bCs/>
          <w:color w:val="002060"/>
        </w:rPr>
      </w:pPr>
      <w:r w:rsidRPr="00272B8C">
        <w:rPr>
          <w:b/>
          <w:bCs/>
          <w:color w:val="002060"/>
        </w:rPr>
        <w:t>INCOME:</w:t>
      </w:r>
    </w:p>
    <w:p w14:paraId="1EE48381" w14:textId="77777777" w:rsidR="003068EF" w:rsidRPr="00FD553C" w:rsidRDefault="003068EF" w:rsidP="00FD553C">
      <w:pPr>
        <w:pStyle w:val="ListParagraph"/>
        <w:numPr>
          <w:ilvl w:val="2"/>
          <w:numId w:val="22"/>
        </w:numPr>
        <w:ind w:hanging="180"/>
        <w:rPr>
          <w:b/>
          <w:bCs/>
          <w:color w:val="000000" w:themeColor="text1"/>
        </w:rPr>
      </w:pPr>
      <w:r w:rsidRPr="00FD553C">
        <w:rPr>
          <w:b/>
          <w:bCs/>
          <w:color w:val="000000" w:themeColor="text1"/>
        </w:rPr>
        <w:t>Dividends and Interest</w:t>
      </w:r>
    </w:p>
    <w:p w14:paraId="33EE0BD6" w14:textId="175D15C0" w:rsidR="003068EF" w:rsidRPr="00272B8C" w:rsidRDefault="003068EF" w:rsidP="00FD553C">
      <w:pPr>
        <w:pStyle w:val="ListParagraph"/>
        <w:numPr>
          <w:ilvl w:val="3"/>
          <w:numId w:val="22"/>
        </w:numPr>
        <w:ind w:hanging="180"/>
        <w:rPr>
          <w:color w:val="000000" w:themeColor="text1"/>
        </w:rPr>
      </w:pPr>
      <w:r>
        <w:rPr>
          <w:color w:val="000000" w:themeColor="text1"/>
        </w:rPr>
        <w:t>The PM accrued dividends and interest are automatically transferred from the Vanguard PM accounts to the KeyBank GF account.</w:t>
      </w:r>
    </w:p>
    <w:p w14:paraId="3F95B990" w14:textId="4DF58D44" w:rsidR="003068EF" w:rsidRPr="00FD553C" w:rsidRDefault="003068EF" w:rsidP="00FD553C">
      <w:pPr>
        <w:pStyle w:val="ListParagraph"/>
        <w:numPr>
          <w:ilvl w:val="2"/>
          <w:numId w:val="22"/>
        </w:numPr>
        <w:ind w:hanging="180"/>
        <w:rPr>
          <w:b/>
          <w:bCs/>
          <w:color w:val="000000" w:themeColor="text1"/>
        </w:rPr>
      </w:pPr>
      <w:r w:rsidRPr="00FD553C">
        <w:rPr>
          <w:b/>
          <w:bCs/>
          <w:color w:val="000000" w:themeColor="text1"/>
        </w:rPr>
        <w:t>Donations</w:t>
      </w:r>
      <w:r w:rsidR="00C47214">
        <w:rPr>
          <w:b/>
          <w:bCs/>
          <w:color w:val="000000" w:themeColor="text1"/>
        </w:rPr>
        <w:t xml:space="preserve"> - Fundraising</w:t>
      </w:r>
    </w:p>
    <w:p w14:paraId="5B7C82B5" w14:textId="7589C1FA" w:rsidR="003068EF" w:rsidRPr="00272B8C" w:rsidRDefault="003068EF" w:rsidP="00FD553C">
      <w:pPr>
        <w:pStyle w:val="ListParagraph"/>
        <w:numPr>
          <w:ilvl w:val="3"/>
          <w:numId w:val="22"/>
        </w:numPr>
        <w:ind w:hanging="180"/>
        <w:rPr>
          <w:color w:val="000000" w:themeColor="text1"/>
        </w:rPr>
      </w:pPr>
      <w:r>
        <w:rPr>
          <w:color w:val="000000" w:themeColor="text1"/>
        </w:rPr>
        <w:t>Any donations will be entered into QBO, deposited in GF and a donation receipt send to the donor.</w:t>
      </w:r>
    </w:p>
    <w:p w14:paraId="6DFCB103" w14:textId="77777777" w:rsidR="003068EF" w:rsidRPr="00FD553C" w:rsidRDefault="003068EF" w:rsidP="00FD553C">
      <w:pPr>
        <w:pStyle w:val="ListParagraph"/>
        <w:numPr>
          <w:ilvl w:val="2"/>
          <w:numId w:val="22"/>
        </w:numPr>
        <w:ind w:hanging="180"/>
        <w:rPr>
          <w:b/>
          <w:bCs/>
          <w:color w:val="000000" w:themeColor="text1"/>
        </w:rPr>
      </w:pPr>
      <w:r w:rsidRPr="00FD553C">
        <w:rPr>
          <w:b/>
          <w:bCs/>
          <w:color w:val="000000" w:themeColor="text1"/>
        </w:rPr>
        <w:t>Foundation Income</w:t>
      </w:r>
    </w:p>
    <w:p w14:paraId="76A3F10F" w14:textId="2ACC6D6B" w:rsidR="003068EF" w:rsidRPr="00272B8C" w:rsidRDefault="003068EF" w:rsidP="00FD553C">
      <w:pPr>
        <w:pStyle w:val="ListParagraph"/>
        <w:numPr>
          <w:ilvl w:val="3"/>
          <w:numId w:val="22"/>
        </w:numPr>
        <w:ind w:hanging="180"/>
        <w:rPr>
          <w:color w:val="000000" w:themeColor="text1"/>
        </w:rPr>
      </w:pPr>
      <w:r>
        <w:rPr>
          <w:color w:val="000000" w:themeColor="text1"/>
        </w:rPr>
        <w:t xml:space="preserve">Foundation orders come from our monument vendors. These orders will be entered into QBO. The customer order is entered into QBO as a new customer under the Monument vendor as a </w:t>
      </w:r>
      <w:r w:rsidR="004D25C7">
        <w:rPr>
          <w:color w:val="000000" w:themeColor="text1"/>
        </w:rPr>
        <w:t>sub customer</w:t>
      </w:r>
      <w:r>
        <w:rPr>
          <w:color w:val="000000" w:themeColor="text1"/>
        </w:rPr>
        <w:t>.</w:t>
      </w:r>
    </w:p>
    <w:p w14:paraId="121FA8EB" w14:textId="77777777" w:rsidR="003068EF" w:rsidRPr="00FD553C" w:rsidRDefault="003068EF" w:rsidP="00FD553C">
      <w:pPr>
        <w:pStyle w:val="ListParagraph"/>
        <w:numPr>
          <w:ilvl w:val="2"/>
          <w:numId w:val="22"/>
        </w:numPr>
        <w:ind w:hanging="180"/>
        <w:rPr>
          <w:b/>
          <w:bCs/>
          <w:color w:val="000000" w:themeColor="text1"/>
        </w:rPr>
      </w:pPr>
      <w:r w:rsidRPr="00FD553C">
        <w:rPr>
          <w:b/>
          <w:bCs/>
          <w:color w:val="000000" w:themeColor="text1"/>
        </w:rPr>
        <w:t>Grave Sales</w:t>
      </w:r>
    </w:p>
    <w:p w14:paraId="15BA22FC" w14:textId="3096005D" w:rsidR="004D25C7" w:rsidRDefault="004D25C7" w:rsidP="00FD553C">
      <w:pPr>
        <w:pStyle w:val="ListParagraph"/>
        <w:numPr>
          <w:ilvl w:val="3"/>
          <w:numId w:val="22"/>
        </w:numPr>
        <w:ind w:hanging="180"/>
        <w:rPr>
          <w:color w:val="000000" w:themeColor="text1"/>
        </w:rPr>
      </w:pPr>
      <w:r>
        <w:rPr>
          <w:color w:val="000000" w:themeColor="text1"/>
        </w:rPr>
        <w:t xml:space="preserve">Grave sales are entered into QBO as a grave sale and deposited into the GF. </w:t>
      </w:r>
    </w:p>
    <w:p w14:paraId="5974EBAF" w14:textId="5A269289" w:rsidR="004D25C7" w:rsidRDefault="004D25C7" w:rsidP="00FD553C">
      <w:pPr>
        <w:pStyle w:val="ListParagraph"/>
        <w:numPr>
          <w:ilvl w:val="3"/>
          <w:numId w:val="22"/>
        </w:numPr>
        <w:ind w:hanging="180"/>
        <w:rPr>
          <w:color w:val="000000" w:themeColor="text1"/>
        </w:rPr>
      </w:pPr>
      <w:r>
        <w:rPr>
          <w:color w:val="000000" w:themeColor="text1"/>
        </w:rPr>
        <w:t>The QBO entry will record the sale by the customer, either new or returning. A new customer must have all the contact information from the grave sale form entered</w:t>
      </w:r>
      <w:r w:rsidR="009C6444">
        <w:rPr>
          <w:color w:val="000000" w:themeColor="text1"/>
        </w:rPr>
        <w:t>. The new or returning customer must have</w:t>
      </w:r>
      <w:r>
        <w:rPr>
          <w:color w:val="000000" w:themeColor="text1"/>
        </w:rPr>
        <w:t xml:space="preserve"> the grave </w:t>
      </w:r>
      <w:r w:rsidRPr="00F77D01">
        <w:rPr>
          <w:b/>
          <w:bCs/>
          <w:color w:val="000000" w:themeColor="text1"/>
        </w:rPr>
        <w:t>Section-Lot-Grave (SLG),</w:t>
      </w:r>
      <w:r>
        <w:rPr>
          <w:color w:val="000000" w:themeColor="text1"/>
        </w:rPr>
        <w:t xml:space="preserve"> and the method and amount of payment</w:t>
      </w:r>
      <w:r w:rsidR="009C6444">
        <w:rPr>
          <w:color w:val="000000" w:themeColor="text1"/>
        </w:rPr>
        <w:t xml:space="preserve"> entered.</w:t>
      </w:r>
    </w:p>
    <w:p w14:paraId="51F48B5D" w14:textId="798F4418" w:rsidR="004D25C7" w:rsidRDefault="004D25C7" w:rsidP="00FD553C">
      <w:pPr>
        <w:pStyle w:val="ListParagraph"/>
        <w:numPr>
          <w:ilvl w:val="3"/>
          <w:numId w:val="22"/>
        </w:numPr>
        <w:ind w:hanging="180"/>
        <w:rPr>
          <w:color w:val="000000" w:themeColor="text1"/>
        </w:rPr>
      </w:pPr>
      <w:r>
        <w:rPr>
          <w:color w:val="000000" w:themeColor="text1"/>
        </w:rPr>
        <w:t>The grave sale funds received may be the full price of the grave sale or a partial price deposit.</w:t>
      </w:r>
    </w:p>
    <w:p w14:paraId="1B1BED14" w14:textId="76FED155" w:rsidR="009C6444" w:rsidRDefault="009C6444" w:rsidP="00FD553C">
      <w:pPr>
        <w:pStyle w:val="ListParagraph"/>
        <w:numPr>
          <w:ilvl w:val="3"/>
          <w:numId w:val="22"/>
        </w:numPr>
        <w:ind w:hanging="180"/>
        <w:rPr>
          <w:color w:val="000000" w:themeColor="text1"/>
        </w:rPr>
      </w:pPr>
      <w:r>
        <w:rPr>
          <w:color w:val="000000" w:themeColor="text1"/>
        </w:rPr>
        <w:t xml:space="preserve">The MWC Secretary will also need this information to update the grave inventory records. </w:t>
      </w:r>
    </w:p>
    <w:p w14:paraId="42C85A19" w14:textId="1F7009E1" w:rsidR="009C6444" w:rsidRDefault="009C6444" w:rsidP="00FD553C">
      <w:pPr>
        <w:pStyle w:val="ListParagraph"/>
        <w:numPr>
          <w:ilvl w:val="3"/>
          <w:numId w:val="22"/>
        </w:numPr>
        <w:ind w:hanging="180"/>
        <w:rPr>
          <w:color w:val="000000" w:themeColor="text1"/>
        </w:rPr>
      </w:pPr>
      <w:r>
        <w:rPr>
          <w:color w:val="000000" w:themeColor="text1"/>
        </w:rPr>
        <w:t>The treasurer will let the Secretary know if this is a partial or full payment for the grave.</w:t>
      </w:r>
    </w:p>
    <w:p w14:paraId="7DCBA47E" w14:textId="2B1936AA" w:rsidR="009C6444" w:rsidRPr="00272B8C" w:rsidRDefault="009C6444" w:rsidP="00FD553C">
      <w:pPr>
        <w:pStyle w:val="ListParagraph"/>
        <w:numPr>
          <w:ilvl w:val="3"/>
          <w:numId w:val="22"/>
        </w:numPr>
        <w:ind w:hanging="180"/>
        <w:rPr>
          <w:color w:val="000000" w:themeColor="text1"/>
        </w:rPr>
      </w:pPr>
      <w:r>
        <w:rPr>
          <w:color w:val="000000" w:themeColor="text1"/>
        </w:rPr>
        <w:t>Receipts for any payment will be created and sent to the customer.</w:t>
      </w:r>
    </w:p>
    <w:p w14:paraId="639FF757" w14:textId="77777777" w:rsidR="003068EF" w:rsidRPr="00FD553C" w:rsidRDefault="003068EF" w:rsidP="00FD553C">
      <w:pPr>
        <w:pStyle w:val="ListParagraph"/>
        <w:numPr>
          <w:ilvl w:val="2"/>
          <w:numId w:val="22"/>
        </w:numPr>
        <w:ind w:hanging="180"/>
        <w:rPr>
          <w:b/>
          <w:bCs/>
          <w:color w:val="000000" w:themeColor="text1"/>
        </w:rPr>
      </w:pPr>
      <w:r w:rsidRPr="00FD553C">
        <w:rPr>
          <w:b/>
          <w:bCs/>
          <w:color w:val="000000" w:themeColor="text1"/>
        </w:rPr>
        <w:t>Interment income</w:t>
      </w:r>
    </w:p>
    <w:p w14:paraId="61933FB9" w14:textId="3D55D267" w:rsidR="009C6444" w:rsidRDefault="009C6444" w:rsidP="00FD553C">
      <w:pPr>
        <w:pStyle w:val="ListParagraph"/>
        <w:numPr>
          <w:ilvl w:val="3"/>
          <w:numId w:val="22"/>
        </w:numPr>
        <w:ind w:hanging="180"/>
        <w:rPr>
          <w:color w:val="000000" w:themeColor="text1"/>
        </w:rPr>
      </w:pPr>
      <w:r>
        <w:rPr>
          <w:color w:val="000000" w:themeColor="text1"/>
        </w:rPr>
        <w:t>Interment payments are typically made by check at the cemetery funeral. NYS and MWC require that the grave and the interment fees are fully paid before the interment can occur.</w:t>
      </w:r>
    </w:p>
    <w:p w14:paraId="5834ECF1" w14:textId="180A0DF6" w:rsidR="009C6444" w:rsidRDefault="009C6444" w:rsidP="00FD553C">
      <w:pPr>
        <w:pStyle w:val="ListParagraph"/>
        <w:numPr>
          <w:ilvl w:val="3"/>
          <w:numId w:val="22"/>
        </w:numPr>
        <w:ind w:hanging="180"/>
        <w:rPr>
          <w:color w:val="000000" w:themeColor="text1"/>
        </w:rPr>
      </w:pPr>
      <w:r>
        <w:rPr>
          <w:color w:val="000000" w:themeColor="text1"/>
        </w:rPr>
        <w:t>Refer to the MWC price list and the example that follows for the amount to be paid.</w:t>
      </w:r>
    </w:p>
    <w:p w14:paraId="5550DD8C" w14:textId="274ABA70" w:rsidR="009C6444" w:rsidRDefault="009C6444" w:rsidP="00FD553C">
      <w:pPr>
        <w:pStyle w:val="ListParagraph"/>
        <w:numPr>
          <w:ilvl w:val="3"/>
          <w:numId w:val="22"/>
        </w:numPr>
        <w:ind w:hanging="180"/>
        <w:rPr>
          <w:color w:val="000000" w:themeColor="text1"/>
        </w:rPr>
      </w:pPr>
      <w:r>
        <w:rPr>
          <w:color w:val="000000" w:themeColor="text1"/>
        </w:rPr>
        <w:t>All income received will be recorded in QBO and deposited in the GF.</w:t>
      </w:r>
    </w:p>
    <w:p w14:paraId="1C0B1175" w14:textId="05E5EF55" w:rsidR="00DD02C6" w:rsidRDefault="00DD02C6" w:rsidP="00FD553C">
      <w:pPr>
        <w:pStyle w:val="ListParagraph"/>
        <w:numPr>
          <w:ilvl w:val="3"/>
          <w:numId w:val="22"/>
        </w:numPr>
        <w:ind w:hanging="180"/>
        <w:rPr>
          <w:color w:val="000000" w:themeColor="text1"/>
        </w:rPr>
      </w:pPr>
      <w:r>
        <w:rPr>
          <w:color w:val="000000" w:themeColor="text1"/>
        </w:rPr>
        <w:t>Receipts are only required if the payment is not from a funeral home.</w:t>
      </w:r>
    </w:p>
    <w:p w14:paraId="5D7DBDE5" w14:textId="77777777" w:rsidR="00DD02C6" w:rsidRPr="00DD02C6" w:rsidRDefault="00DD02C6" w:rsidP="00DD02C6">
      <w:pPr>
        <w:ind w:left="3060" w:firstLine="0"/>
        <w:rPr>
          <w:color w:val="000000" w:themeColor="text1"/>
        </w:rPr>
      </w:pPr>
    </w:p>
    <w:p w14:paraId="2300B279" w14:textId="4C010284" w:rsidR="009C6444" w:rsidRPr="00FD553C" w:rsidRDefault="009C6444" w:rsidP="00FD553C">
      <w:pPr>
        <w:pStyle w:val="ListParagraph"/>
        <w:numPr>
          <w:ilvl w:val="2"/>
          <w:numId w:val="22"/>
        </w:numPr>
        <w:ind w:hanging="180"/>
        <w:rPr>
          <w:b/>
          <w:bCs/>
          <w:color w:val="000000" w:themeColor="text1"/>
        </w:rPr>
      </w:pPr>
      <w:r w:rsidRPr="00006A52">
        <w:rPr>
          <w:b/>
          <w:bCs/>
          <w:color w:val="002060"/>
        </w:rPr>
        <w:t>TREASURER TIPS:</w:t>
      </w:r>
    </w:p>
    <w:p w14:paraId="37446B83" w14:textId="7C457502" w:rsidR="009C6444" w:rsidRDefault="009C6444" w:rsidP="00FD553C">
      <w:pPr>
        <w:pStyle w:val="ListParagraph"/>
        <w:numPr>
          <w:ilvl w:val="3"/>
          <w:numId w:val="22"/>
        </w:numPr>
        <w:ind w:hanging="180"/>
        <w:rPr>
          <w:color w:val="000000" w:themeColor="text1"/>
        </w:rPr>
      </w:pPr>
      <w:r>
        <w:rPr>
          <w:color w:val="000000" w:themeColor="text1"/>
        </w:rPr>
        <w:t xml:space="preserve">Make paper copies of all checks and attach them to the QBO customer statement for the MWC </w:t>
      </w:r>
      <w:r w:rsidR="00AB1E0F">
        <w:rPr>
          <w:color w:val="000000" w:themeColor="text1"/>
        </w:rPr>
        <w:t>files.</w:t>
      </w:r>
    </w:p>
    <w:p w14:paraId="0A00DA33" w14:textId="00855ABC" w:rsidR="00AB1E0F" w:rsidRDefault="00AB1E0F" w:rsidP="00FD553C">
      <w:pPr>
        <w:pStyle w:val="ListParagraph"/>
        <w:numPr>
          <w:ilvl w:val="3"/>
          <w:numId w:val="22"/>
        </w:numPr>
        <w:ind w:hanging="180"/>
        <w:rPr>
          <w:color w:val="000000" w:themeColor="text1"/>
        </w:rPr>
      </w:pPr>
      <w:r>
        <w:rPr>
          <w:color w:val="000000" w:themeColor="text1"/>
        </w:rPr>
        <w:t>Make a copy of the Burial-Transit permit for full interments or attach the cremation certificate to the customer statement and payment.</w:t>
      </w:r>
    </w:p>
    <w:p w14:paraId="0E5412CF" w14:textId="00BE6E5D" w:rsidR="00AB1E0F" w:rsidRDefault="00AB1E0F" w:rsidP="00FD553C">
      <w:pPr>
        <w:pStyle w:val="ListParagraph"/>
        <w:numPr>
          <w:ilvl w:val="3"/>
          <w:numId w:val="22"/>
        </w:numPr>
        <w:ind w:hanging="180"/>
        <w:rPr>
          <w:color w:val="000000" w:themeColor="text1"/>
        </w:rPr>
      </w:pPr>
      <w:r>
        <w:rPr>
          <w:color w:val="000000" w:themeColor="text1"/>
        </w:rPr>
        <w:t xml:space="preserve">The signed Burial-Transit permit must be </w:t>
      </w:r>
      <w:r w:rsidR="00FD553C">
        <w:rPr>
          <w:color w:val="000000" w:themeColor="text1"/>
        </w:rPr>
        <w:t>mailed</w:t>
      </w:r>
      <w:r>
        <w:rPr>
          <w:color w:val="000000" w:themeColor="text1"/>
        </w:rPr>
        <w:t xml:space="preserve"> to: </w:t>
      </w:r>
    </w:p>
    <w:p w14:paraId="0FCF74A5" w14:textId="77777777" w:rsidR="00AB1E0F" w:rsidRPr="00FD553C" w:rsidRDefault="00AB1E0F" w:rsidP="00DD02C6">
      <w:pPr>
        <w:spacing w:after="0"/>
        <w:ind w:left="4680" w:right="-810" w:hanging="180"/>
        <w:rPr>
          <w:rFonts w:cstheme="minorHAnsi"/>
          <w:b/>
          <w:bCs/>
          <w:color w:val="202124"/>
          <w:sz w:val="24"/>
          <w:szCs w:val="24"/>
          <w:shd w:val="clear" w:color="auto" w:fill="FFFFFF"/>
        </w:rPr>
      </w:pPr>
      <w:r w:rsidRPr="00FD553C">
        <w:rPr>
          <w:rFonts w:cstheme="minorHAnsi"/>
          <w:b/>
          <w:bCs/>
          <w:color w:val="202124"/>
          <w:sz w:val="24"/>
          <w:szCs w:val="24"/>
          <w:shd w:val="clear" w:color="auto" w:fill="FFFFFF"/>
        </w:rPr>
        <w:t xml:space="preserve">Monroe County </w:t>
      </w:r>
    </w:p>
    <w:p w14:paraId="5BDE53F8" w14:textId="7C8B8738" w:rsidR="00AB1E0F" w:rsidRPr="00FD553C" w:rsidRDefault="00AB1E0F" w:rsidP="00DD02C6">
      <w:pPr>
        <w:spacing w:after="0"/>
        <w:ind w:left="4680" w:right="-810" w:hanging="180"/>
        <w:rPr>
          <w:rFonts w:cstheme="minorHAnsi"/>
          <w:b/>
          <w:bCs/>
          <w:color w:val="202124"/>
          <w:sz w:val="24"/>
          <w:szCs w:val="24"/>
          <w:shd w:val="clear" w:color="auto" w:fill="FFFFFF"/>
        </w:rPr>
      </w:pPr>
      <w:r w:rsidRPr="00FD553C">
        <w:rPr>
          <w:rFonts w:cstheme="minorHAnsi"/>
          <w:b/>
          <w:bCs/>
          <w:color w:val="202124"/>
          <w:sz w:val="24"/>
          <w:szCs w:val="24"/>
          <w:shd w:val="clear" w:color="auto" w:fill="FFFFFF"/>
        </w:rPr>
        <w:t>NY Vital Records</w:t>
      </w:r>
    </w:p>
    <w:p w14:paraId="7B4834E5" w14:textId="77777777" w:rsidR="00AB1E0F" w:rsidRPr="00FD553C" w:rsidRDefault="00AB1E0F" w:rsidP="00DD02C6">
      <w:pPr>
        <w:spacing w:after="0"/>
        <w:ind w:left="4680" w:hanging="180"/>
        <w:rPr>
          <w:rFonts w:cstheme="minorHAnsi"/>
          <w:b/>
          <w:bCs/>
          <w:color w:val="202124"/>
          <w:sz w:val="24"/>
          <w:szCs w:val="24"/>
          <w:shd w:val="clear" w:color="auto" w:fill="FFFFFF"/>
        </w:rPr>
      </w:pPr>
      <w:r w:rsidRPr="00FD553C">
        <w:rPr>
          <w:rFonts w:cstheme="minorHAnsi"/>
          <w:b/>
          <w:bCs/>
          <w:color w:val="202124"/>
          <w:sz w:val="24"/>
          <w:szCs w:val="24"/>
          <w:shd w:val="clear" w:color="auto" w:fill="FFFFFF"/>
        </w:rPr>
        <w:t>740 E Henrietta Rd</w:t>
      </w:r>
    </w:p>
    <w:p w14:paraId="1C22334C" w14:textId="77777777" w:rsidR="00AB1E0F" w:rsidRPr="00FD553C" w:rsidRDefault="00AB1E0F" w:rsidP="00DD02C6">
      <w:pPr>
        <w:spacing w:after="0"/>
        <w:ind w:left="4680" w:hanging="180"/>
        <w:rPr>
          <w:rFonts w:cstheme="minorHAnsi"/>
          <w:b/>
          <w:bCs/>
          <w:sz w:val="24"/>
          <w:szCs w:val="24"/>
        </w:rPr>
      </w:pPr>
      <w:r w:rsidRPr="00FD553C">
        <w:rPr>
          <w:rFonts w:cstheme="minorHAnsi"/>
          <w:b/>
          <w:bCs/>
          <w:color w:val="202124"/>
          <w:sz w:val="24"/>
          <w:szCs w:val="24"/>
          <w:shd w:val="clear" w:color="auto" w:fill="FFFFFF"/>
        </w:rPr>
        <w:t>Rochester, NY 14623</w:t>
      </w:r>
    </w:p>
    <w:p w14:paraId="6007F88C" w14:textId="71A999F4" w:rsidR="00AB1E0F" w:rsidRDefault="00997888" w:rsidP="00FD553C">
      <w:pPr>
        <w:pStyle w:val="ListParagraph"/>
        <w:numPr>
          <w:ilvl w:val="0"/>
          <w:numId w:val="26"/>
        </w:numPr>
        <w:ind w:hanging="180"/>
        <w:rPr>
          <w:color w:val="000000" w:themeColor="text1"/>
        </w:rPr>
      </w:pPr>
      <w:r>
        <w:rPr>
          <w:color w:val="000000" w:themeColor="text1"/>
        </w:rPr>
        <w:t xml:space="preserve">Some of the information on the Burial-Transit permit will be needed by the MWC Secretary for the records. </w:t>
      </w:r>
      <w:r w:rsidR="00BA3A16">
        <w:rPr>
          <w:color w:val="000000" w:themeColor="text1"/>
        </w:rPr>
        <w:t>It is important to know what information is needed to complete the MWC database records.</w:t>
      </w:r>
    </w:p>
    <w:p w14:paraId="004F8FCE" w14:textId="6E039E42" w:rsidR="00AF0921" w:rsidRDefault="00AF0921" w:rsidP="00FD553C">
      <w:pPr>
        <w:pStyle w:val="ListParagraph"/>
        <w:numPr>
          <w:ilvl w:val="0"/>
          <w:numId w:val="26"/>
        </w:numPr>
        <w:ind w:hanging="180"/>
        <w:rPr>
          <w:color w:val="000000" w:themeColor="text1"/>
        </w:rPr>
      </w:pPr>
      <w:r>
        <w:rPr>
          <w:color w:val="000000" w:themeColor="text1"/>
        </w:rPr>
        <w:t xml:space="preserve">All paper checks </w:t>
      </w:r>
      <w:r w:rsidR="00FD553C">
        <w:rPr>
          <w:color w:val="000000" w:themeColor="text1"/>
        </w:rPr>
        <w:t xml:space="preserve">that have been ‘Mobile Deposited’ </w:t>
      </w:r>
      <w:r>
        <w:rPr>
          <w:color w:val="000000" w:themeColor="text1"/>
        </w:rPr>
        <w:t xml:space="preserve">must have the KeyBank </w:t>
      </w:r>
      <w:r w:rsidR="00FD553C">
        <w:rPr>
          <w:color w:val="000000" w:themeColor="text1"/>
        </w:rPr>
        <w:t xml:space="preserve">GF </w:t>
      </w:r>
      <w:r>
        <w:rPr>
          <w:color w:val="000000" w:themeColor="text1"/>
        </w:rPr>
        <w:t>deposit receipt attached to it and stored in a check folder. The deposit receipt verifies a completed deposit in the GF for the MWC or NYS auditors.</w:t>
      </w:r>
    </w:p>
    <w:p w14:paraId="44FEEC60" w14:textId="4F77918E" w:rsidR="00FD553C" w:rsidRDefault="00FD553C" w:rsidP="00FD553C">
      <w:pPr>
        <w:pStyle w:val="ListParagraph"/>
        <w:numPr>
          <w:ilvl w:val="0"/>
          <w:numId w:val="26"/>
        </w:numPr>
        <w:ind w:hanging="180"/>
        <w:rPr>
          <w:color w:val="000000" w:themeColor="text1"/>
        </w:rPr>
      </w:pPr>
      <w:r>
        <w:rPr>
          <w:color w:val="000000" w:themeColor="text1"/>
        </w:rPr>
        <w:t>Any paper checks that are directly deposited at the GF bank must have a paper copy made before the deposit and a bank verified deposit slip attached and filed in the check folder.</w:t>
      </w:r>
    </w:p>
    <w:p w14:paraId="0B66E1F3" w14:textId="3165F1B3" w:rsidR="00AF0921" w:rsidRDefault="00FD553C" w:rsidP="00FD553C">
      <w:pPr>
        <w:pStyle w:val="ListParagraph"/>
        <w:numPr>
          <w:ilvl w:val="0"/>
          <w:numId w:val="26"/>
        </w:numPr>
        <w:ind w:hanging="180"/>
        <w:rPr>
          <w:color w:val="000000" w:themeColor="text1"/>
        </w:rPr>
      </w:pPr>
      <w:r>
        <w:rPr>
          <w:color w:val="000000" w:themeColor="text1"/>
        </w:rPr>
        <w:t>All QBO ‘Pledges’ (orders) will have a ‘Pledge’ number and must have an accurate Item Description and the proper Class assigned to each entry.</w:t>
      </w:r>
    </w:p>
    <w:p w14:paraId="2D466EAC" w14:textId="7968CD42" w:rsidR="00006A52" w:rsidRDefault="00006A52" w:rsidP="00FD553C">
      <w:pPr>
        <w:pStyle w:val="ListParagraph"/>
        <w:numPr>
          <w:ilvl w:val="0"/>
          <w:numId w:val="26"/>
        </w:numPr>
        <w:ind w:hanging="180"/>
        <w:rPr>
          <w:color w:val="000000" w:themeColor="text1"/>
        </w:rPr>
      </w:pPr>
      <w:r>
        <w:rPr>
          <w:color w:val="000000" w:themeColor="text1"/>
        </w:rPr>
        <w:t>QBO is linked to the GF account at KeyBank. The QBO Bank Transactions tab will allow you to update the linked data and confirm or edit any of the records that QBO cannot resolve.</w:t>
      </w:r>
    </w:p>
    <w:p w14:paraId="0C4753C6" w14:textId="75614865" w:rsidR="00006A52" w:rsidRDefault="00006A52" w:rsidP="00FD553C">
      <w:pPr>
        <w:pStyle w:val="ListParagraph"/>
        <w:numPr>
          <w:ilvl w:val="0"/>
          <w:numId w:val="26"/>
        </w:numPr>
        <w:ind w:hanging="180"/>
        <w:rPr>
          <w:color w:val="000000" w:themeColor="text1"/>
        </w:rPr>
      </w:pPr>
      <w:r>
        <w:rPr>
          <w:color w:val="000000" w:themeColor="text1"/>
        </w:rPr>
        <w:t>QBO is also linked to the KeyBank credit and debit card accounts. This set of accounts will also be updated and list the card transactions.</w:t>
      </w:r>
    </w:p>
    <w:p w14:paraId="51DB08F2" w14:textId="55474770" w:rsidR="00006A52" w:rsidRDefault="00006A52" w:rsidP="00006A52">
      <w:pPr>
        <w:pStyle w:val="ListParagraph"/>
        <w:numPr>
          <w:ilvl w:val="1"/>
          <w:numId w:val="26"/>
        </w:numPr>
        <w:rPr>
          <w:color w:val="000000" w:themeColor="text1"/>
        </w:rPr>
      </w:pPr>
      <w:r>
        <w:rPr>
          <w:color w:val="000000" w:themeColor="text1"/>
        </w:rPr>
        <w:t>Many of the card transactions will be for fuel for the MWC equipment.</w:t>
      </w:r>
    </w:p>
    <w:p w14:paraId="0AD4A9C3" w14:textId="262EE307" w:rsidR="00006A52" w:rsidRDefault="00006A52" w:rsidP="00006A52">
      <w:pPr>
        <w:pStyle w:val="ListParagraph"/>
        <w:numPr>
          <w:ilvl w:val="1"/>
          <w:numId w:val="26"/>
        </w:numPr>
        <w:rPr>
          <w:color w:val="000000" w:themeColor="text1"/>
        </w:rPr>
      </w:pPr>
      <w:r>
        <w:rPr>
          <w:color w:val="000000" w:themeColor="text1"/>
        </w:rPr>
        <w:t>Occasionally the cards will be mistakenly used for non-MWC items. The account listing will list where the card was used. A reimbursement should be made by the person who mistakenly used that card.</w:t>
      </w:r>
    </w:p>
    <w:p w14:paraId="7493ABB1" w14:textId="74ABB431" w:rsidR="00006A52" w:rsidRDefault="00006A52" w:rsidP="00006A52">
      <w:pPr>
        <w:pStyle w:val="ListParagraph"/>
        <w:numPr>
          <w:ilvl w:val="0"/>
          <w:numId w:val="26"/>
        </w:numPr>
        <w:rPr>
          <w:color w:val="000000" w:themeColor="text1"/>
        </w:rPr>
      </w:pPr>
      <w:r>
        <w:rPr>
          <w:color w:val="000000" w:themeColor="text1"/>
        </w:rPr>
        <w:t>Keep all entries in QBO clean and concise. List items separately, not grouped into 1 line. Each grave SLG must be entered on a different item line when there are multiple graves being sold to 1 customer in 1 QBO Pledge.</w:t>
      </w:r>
    </w:p>
    <w:p w14:paraId="5C5DFDCB" w14:textId="50B98C94" w:rsidR="0061046C" w:rsidRDefault="0061046C" w:rsidP="00006A52">
      <w:pPr>
        <w:pStyle w:val="ListParagraph"/>
        <w:numPr>
          <w:ilvl w:val="0"/>
          <w:numId w:val="26"/>
        </w:numPr>
        <w:rPr>
          <w:color w:val="000000" w:themeColor="text1"/>
        </w:rPr>
      </w:pPr>
      <w:r>
        <w:rPr>
          <w:color w:val="000000" w:themeColor="text1"/>
        </w:rPr>
        <w:t>Note: All graves have an integer number, except the Section J Cremation Grave Only Area. These graves are ½ the length of the full-size grave and have a .1 or .2 suffix. SLG example J 19 2.1</w:t>
      </w:r>
    </w:p>
    <w:p w14:paraId="18958983" w14:textId="7A98600E" w:rsidR="00932861" w:rsidRDefault="00932861" w:rsidP="00006A52">
      <w:pPr>
        <w:pStyle w:val="ListParagraph"/>
        <w:numPr>
          <w:ilvl w:val="0"/>
          <w:numId w:val="26"/>
        </w:numPr>
        <w:rPr>
          <w:color w:val="000000" w:themeColor="text1"/>
        </w:rPr>
      </w:pPr>
      <w:r>
        <w:rPr>
          <w:color w:val="000000" w:themeColor="text1"/>
        </w:rPr>
        <w:t>There are a few graves in the older sections that also have a decimal suffix. These were originally located in a ‘walkway’ and were sold and needed a new designation.</w:t>
      </w:r>
    </w:p>
    <w:p w14:paraId="7EFAA00F" w14:textId="119F886A" w:rsidR="0061046C" w:rsidRDefault="0061046C" w:rsidP="00006A52">
      <w:pPr>
        <w:pStyle w:val="ListParagraph"/>
        <w:numPr>
          <w:ilvl w:val="0"/>
          <w:numId w:val="26"/>
        </w:numPr>
        <w:rPr>
          <w:color w:val="000000" w:themeColor="text1"/>
        </w:rPr>
      </w:pPr>
      <w:r>
        <w:rPr>
          <w:color w:val="000000" w:themeColor="text1"/>
        </w:rPr>
        <w:t>Make sure the SLG data is properly entered in QBO and shared with the Secretary for the MWC inventory records.</w:t>
      </w:r>
    </w:p>
    <w:p w14:paraId="0E5197AF" w14:textId="77777777" w:rsidR="00932861" w:rsidRDefault="00932861" w:rsidP="006311D2">
      <w:pPr>
        <w:ind w:firstLine="0"/>
        <w:rPr>
          <w:b/>
          <w:bCs/>
          <w:color w:val="1F497D" w:themeColor="text2"/>
          <w:sz w:val="48"/>
          <w:szCs w:val="48"/>
        </w:rPr>
      </w:pPr>
    </w:p>
    <w:p w14:paraId="643BBD43" w14:textId="77777777" w:rsidR="00932861" w:rsidRDefault="00932861" w:rsidP="006311D2">
      <w:pPr>
        <w:ind w:firstLine="0"/>
        <w:rPr>
          <w:b/>
          <w:bCs/>
          <w:color w:val="1F497D" w:themeColor="text2"/>
          <w:sz w:val="48"/>
          <w:szCs w:val="48"/>
        </w:rPr>
      </w:pPr>
    </w:p>
    <w:p w14:paraId="18A036AF" w14:textId="6B34D0D0" w:rsidR="006311D2" w:rsidRPr="006311D2" w:rsidRDefault="006311D2" w:rsidP="006311D2">
      <w:pPr>
        <w:ind w:firstLine="0"/>
        <w:rPr>
          <w:b/>
          <w:bCs/>
          <w:color w:val="1F497D" w:themeColor="text2"/>
          <w:sz w:val="48"/>
          <w:szCs w:val="48"/>
        </w:rPr>
      </w:pPr>
      <w:r>
        <w:rPr>
          <w:b/>
          <w:bCs/>
          <w:color w:val="1F497D" w:themeColor="text2"/>
          <w:sz w:val="48"/>
          <w:szCs w:val="48"/>
        </w:rPr>
        <w:t>Expense</w:t>
      </w:r>
      <w:r w:rsidRPr="006311D2">
        <w:rPr>
          <w:b/>
          <w:bCs/>
          <w:color w:val="1F497D" w:themeColor="text2"/>
          <w:sz w:val="48"/>
          <w:szCs w:val="48"/>
        </w:rPr>
        <w:t xml:space="preserve"> details:</w:t>
      </w:r>
    </w:p>
    <w:p w14:paraId="3F8E5C54" w14:textId="77777777" w:rsidR="006311D2" w:rsidRPr="00272B8C" w:rsidRDefault="006311D2" w:rsidP="006311D2">
      <w:pPr>
        <w:pStyle w:val="ListParagraph"/>
        <w:numPr>
          <w:ilvl w:val="1"/>
          <w:numId w:val="22"/>
        </w:numPr>
        <w:rPr>
          <w:b/>
          <w:bCs/>
          <w:color w:val="002060"/>
        </w:rPr>
      </w:pPr>
      <w:r w:rsidRPr="00272B8C">
        <w:rPr>
          <w:b/>
          <w:bCs/>
          <w:color w:val="002060"/>
        </w:rPr>
        <w:t>EXPENSES:</w:t>
      </w:r>
    </w:p>
    <w:p w14:paraId="5378E45F" w14:textId="26429A33" w:rsidR="006311D2" w:rsidRDefault="006311D2" w:rsidP="006311D2">
      <w:pPr>
        <w:pStyle w:val="ListParagraph"/>
        <w:numPr>
          <w:ilvl w:val="2"/>
          <w:numId w:val="22"/>
        </w:numPr>
        <w:rPr>
          <w:color w:val="000000" w:themeColor="text1"/>
        </w:rPr>
      </w:pPr>
      <w:r w:rsidRPr="00272B8C">
        <w:rPr>
          <w:color w:val="000000" w:themeColor="text1"/>
        </w:rPr>
        <w:t>Contractor expenses</w:t>
      </w:r>
      <w:r w:rsidR="001642FF">
        <w:rPr>
          <w:color w:val="000000" w:themeColor="text1"/>
        </w:rPr>
        <w:t>: MWC has ongoing business with:</w:t>
      </w:r>
    </w:p>
    <w:p w14:paraId="378CFAF6" w14:textId="2EE0891B" w:rsidR="001642FF" w:rsidRDefault="001642FF" w:rsidP="001642FF">
      <w:pPr>
        <w:pStyle w:val="ListParagraph"/>
        <w:numPr>
          <w:ilvl w:val="3"/>
          <w:numId w:val="22"/>
        </w:numPr>
        <w:rPr>
          <w:color w:val="000000" w:themeColor="text1"/>
        </w:rPr>
      </w:pPr>
      <w:r>
        <w:rPr>
          <w:color w:val="000000" w:themeColor="text1"/>
        </w:rPr>
        <w:t>Genesee Valley Cemetery Services (GVCS)</w:t>
      </w:r>
      <w:r w:rsidR="00C75EC7">
        <w:rPr>
          <w:color w:val="000000" w:themeColor="text1"/>
        </w:rPr>
        <w:t xml:space="preserve"> (by event invoice)</w:t>
      </w:r>
    </w:p>
    <w:p w14:paraId="423EE94A" w14:textId="37A663CF" w:rsidR="001642FF" w:rsidRDefault="001642FF" w:rsidP="001642FF">
      <w:pPr>
        <w:pStyle w:val="ListParagraph"/>
        <w:numPr>
          <w:ilvl w:val="4"/>
          <w:numId w:val="22"/>
        </w:numPr>
        <w:rPr>
          <w:color w:val="000000" w:themeColor="text1"/>
        </w:rPr>
      </w:pPr>
      <w:r>
        <w:rPr>
          <w:color w:val="000000" w:themeColor="text1"/>
        </w:rPr>
        <w:t>Full interment grave opening and closing.</w:t>
      </w:r>
    </w:p>
    <w:p w14:paraId="49FE30E3" w14:textId="60726B59" w:rsidR="001642FF" w:rsidRDefault="001642FF" w:rsidP="001642FF">
      <w:pPr>
        <w:pStyle w:val="ListParagraph"/>
        <w:numPr>
          <w:ilvl w:val="4"/>
          <w:numId w:val="22"/>
        </w:numPr>
        <w:rPr>
          <w:color w:val="000000" w:themeColor="text1"/>
        </w:rPr>
      </w:pPr>
      <w:r>
        <w:rPr>
          <w:color w:val="000000" w:themeColor="text1"/>
        </w:rPr>
        <w:t>Monument foundation installations</w:t>
      </w:r>
      <w:r w:rsidR="00C75EC7">
        <w:rPr>
          <w:color w:val="000000" w:themeColor="text1"/>
        </w:rPr>
        <w:t xml:space="preserve"> (for all Monument companies)</w:t>
      </w:r>
    </w:p>
    <w:p w14:paraId="13F0943A" w14:textId="7C7B063E" w:rsidR="00C75EC7" w:rsidRDefault="00C75EC7" w:rsidP="00C75EC7">
      <w:pPr>
        <w:pStyle w:val="ListParagraph"/>
        <w:numPr>
          <w:ilvl w:val="3"/>
          <w:numId w:val="22"/>
        </w:numPr>
        <w:rPr>
          <w:color w:val="000000" w:themeColor="text1"/>
        </w:rPr>
      </w:pPr>
      <w:r>
        <w:rPr>
          <w:color w:val="000000" w:themeColor="text1"/>
        </w:rPr>
        <w:t>Shafer Landscape (monthly invoice) (an ACH bill pay has been set up)</w:t>
      </w:r>
    </w:p>
    <w:p w14:paraId="07C211BC" w14:textId="01B3CB34" w:rsidR="00C75EC7" w:rsidRDefault="00C75EC7" w:rsidP="00C75EC7">
      <w:pPr>
        <w:pStyle w:val="ListParagraph"/>
        <w:numPr>
          <w:ilvl w:val="4"/>
          <w:numId w:val="22"/>
        </w:numPr>
        <w:rPr>
          <w:color w:val="000000" w:themeColor="text1"/>
        </w:rPr>
      </w:pPr>
      <w:r>
        <w:rPr>
          <w:color w:val="000000" w:themeColor="text1"/>
        </w:rPr>
        <w:t>Shafer has a contract for mowing and trimming Sections B, C and D.</w:t>
      </w:r>
    </w:p>
    <w:p w14:paraId="2F6A2E4E" w14:textId="6AFB5472" w:rsidR="00C75EC7" w:rsidRDefault="00C75EC7" w:rsidP="00C75EC7">
      <w:pPr>
        <w:pStyle w:val="ListParagraph"/>
        <w:numPr>
          <w:ilvl w:val="4"/>
          <w:numId w:val="22"/>
        </w:numPr>
        <w:rPr>
          <w:color w:val="000000" w:themeColor="text1"/>
        </w:rPr>
      </w:pPr>
      <w:r>
        <w:rPr>
          <w:color w:val="000000" w:themeColor="text1"/>
        </w:rPr>
        <w:t>Shafer also submits a bid for the spring cleanup. (separate invoice)</w:t>
      </w:r>
    </w:p>
    <w:p w14:paraId="044730F5" w14:textId="24BB5D73" w:rsidR="00C75EC7" w:rsidRDefault="00C75EC7" w:rsidP="00C75EC7">
      <w:pPr>
        <w:pStyle w:val="ListParagraph"/>
        <w:numPr>
          <w:ilvl w:val="3"/>
          <w:numId w:val="22"/>
        </w:numPr>
        <w:rPr>
          <w:color w:val="000000" w:themeColor="text1"/>
        </w:rPr>
      </w:pPr>
      <w:r>
        <w:rPr>
          <w:color w:val="000000" w:themeColor="text1"/>
        </w:rPr>
        <w:t>Cardinal Landscape (2 invoices per year)</w:t>
      </w:r>
    </w:p>
    <w:p w14:paraId="3BBFDDCE" w14:textId="4A4503BF" w:rsidR="00C75EC7" w:rsidRDefault="00C75EC7" w:rsidP="00C75EC7">
      <w:pPr>
        <w:pStyle w:val="ListParagraph"/>
        <w:numPr>
          <w:ilvl w:val="4"/>
          <w:numId w:val="22"/>
        </w:numPr>
        <w:rPr>
          <w:color w:val="000000" w:themeColor="text1"/>
        </w:rPr>
      </w:pPr>
      <w:r>
        <w:rPr>
          <w:color w:val="000000" w:themeColor="text1"/>
        </w:rPr>
        <w:t>Cardinal Landscape has a contract for garden maintenance.</w:t>
      </w:r>
    </w:p>
    <w:p w14:paraId="20E4B9DB" w14:textId="5452F663" w:rsidR="00C75EC7" w:rsidRDefault="00C75EC7" w:rsidP="00C75EC7">
      <w:pPr>
        <w:pStyle w:val="ListParagraph"/>
        <w:numPr>
          <w:ilvl w:val="3"/>
          <w:numId w:val="22"/>
        </w:numPr>
        <w:rPr>
          <w:color w:val="000000" w:themeColor="text1"/>
        </w:rPr>
      </w:pPr>
      <w:r>
        <w:rPr>
          <w:color w:val="000000" w:themeColor="text1"/>
        </w:rPr>
        <w:t>TruGreen (1 invoice per year)</w:t>
      </w:r>
    </w:p>
    <w:p w14:paraId="5833FF98" w14:textId="5B4A8F8D" w:rsidR="00C75EC7" w:rsidRDefault="00C75EC7" w:rsidP="00C75EC7">
      <w:pPr>
        <w:pStyle w:val="ListParagraph"/>
        <w:numPr>
          <w:ilvl w:val="4"/>
          <w:numId w:val="22"/>
        </w:numPr>
        <w:rPr>
          <w:color w:val="000000" w:themeColor="text1"/>
        </w:rPr>
      </w:pPr>
      <w:r>
        <w:rPr>
          <w:color w:val="000000" w:themeColor="text1"/>
        </w:rPr>
        <w:t>TruGreen has a contract to perform 2 lawn maintenance treatments a year.</w:t>
      </w:r>
    </w:p>
    <w:p w14:paraId="5FDDF2E4" w14:textId="573BCD83" w:rsidR="006311D2" w:rsidRDefault="001642FF" w:rsidP="006311D2">
      <w:pPr>
        <w:pStyle w:val="ListParagraph"/>
        <w:numPr>
          <w:ilvl w:val="2"/>
          <w:numId w:val="22"/>
        </w:numPr>
        <w:rPr>
          <w:color w:val="000000" w:themeColor="text1"/>
        </w:rPr>
      </w:pPr>
      <w:r>
        <w:rPr>
          <w:color w:val="000000" w:themeColor="text1"/>
        </w:rPr>
        <w:t>E</w:t>
      </w:r>
      <w:r w:rsidR="006311D2" w:rsidRPr="00272B8C">
        <w:rPr>
          <w:color w:val="000000" w:themeColor="text1"/>
        </w:rPr>
        <w:t>quipment and Supplies</w:t>
      </w:r>
      <w:r>
        <w:rPr>
          <w:color w:val="000000" w:themeColor="text1"/>
        </w:rPr>
        <w:t>:</w:t>
      </w:r>
    </w:p>
    <w:p w14:paraId="612DDDF9" w14:textId="35A65931" w:rsidR="001642FF" w:rsidRDefault="001642FF" w:rsidP="001642FF">
      <w:pPr>
        <w:pStyle w:val="ListParagraph"/>
        <w:numPr>
          <w:ilvl w:val="3"/>
          <w:numId w:val="22"/>
        </w:numPr>
        <w:rPr>
          <w:color w:val="000000" w:themeColor="text1"/>
        </w:rPr>
      </w:pPr>
      <w:r>
        <w:rPr>
          <w:color w:val="000000" w:themeColor="text1"/>
        </w:rPr>
        <w:t>Many of these expenses are on KeyBank credit/debit cards.</w:t>
      </w:r>
    </w:p>
    <w:p w14:paraId="1822500C" w14:textId="1C2AEBD7" w:rsidR="001642FF" w:rsidRDefault="001642FF" w:rsidP="001642FF">
      <w:pPr>
        <w:pStyle w:val="ListParagraph"/>
        <w:numPr>
          <w:ilvl w:val="3"/>
          <w:numId w:val="22"/>
        </w:numPr>
        <w:rPr>
          <w:color w:val="000000" w:themeColor="text1"/>
        </w:rPr>
      </w:pPr>
      <w:r>
        <w:rPr>
          <w:color w:val="000000" w:themeColor="text1"/>
        </w:rPr>
        <w:t>Includes fuel and maintenance items.</w:t>
      </w:r>
    </w:p>
    <w:p w14:paraId="60BC019F" w14:textId="77777777" w:rsidR="006311D2" w:rsidRDefault="006311D2" w:rsidP="006311D2">
      <w:pPr>
        <w:pStyle w:val="ListParagraph"/>
        <w:numPr>
          <w:ilvl w:val="2"/>
          <w:numId w:val="22"/>
        </w:numPr>
        <w:rPr>
          <w:color w:val="000000" w:themeColor="text1"/>
        </w:rPr>
      </w:pPr>
      <w:r w:rsidRPr="00272B8C">
        <w:rPr>
          <w:color w:val="000000" w:themeColor="text1"/>
        </w:rPr>
        <w:t>Insurance expenses</w:t>
      </w:r>
    </w:p>
    <w:p w14:paraId="4842C58B" w14:textId="319721A1" w:rsidR="001642FF" w:rsidRDefault="001642FF" w:rsidP="001642FF">
      <w:pPr>
        <w:pStyle w:val="ListParagraph"/>
        <w:numPr>
          <w:ilvl w:val="3"/>
          <w:numId w:val="22"/>
        </w:numPr>
        <w:rPr>
          <w:color w:val="000000" w:themeColor="text1"/>
        </w:rPr>
      </w:pPr>
      <w:r>
        <w:rPr>
          <w:color w:val="000000" w:themeColor="text1"/>
        </w:rPr>
        <w:t>The Hartford is our insurance company.</w:t>
      </w:r>
    </w:p>
    <w:p w14:paraId="0E8C25E9" w14:textId="4AC899F2" w:rsidR="001642FF" w:rsidRDefault="001642FF" w:rsidP="001642FF">
      <w:pPr>
        <w:pStyle w:val="ListParagraph"/>
        <w:numPr>
          <w:ilvl w:val="3"/>
          <w:numId w:val="22"/>
        </w:numPr>
        <w:rPr>
          <w:color w:val="000000" w:themeColor="text1"/>
        </w:rPr>
      </w:pPr>
      <w:r>
        <w:rPr>
          <w:color w:val="000000" w:themeColor="text1"/>
        </w:rPr>
        <w:t>Our Hartford insurance agency is the Regan Agency</w:t>
      </w:r>
    </w:p>
    <w:p w14:paraId="3F70B484" w14:textId="07F38881" w:rsidR="001642FF" w:rsidRDefault="001642FF" w:rsidP="0064721E">
      <w:pPr>
        <w:pStyle w:val="ListParagraph"/>
        <w:numPr>
          <w:ilvl w:val="4"/>
          <w:numId w:val="22"/>
        </w:numPr>
        <w:rPr>
          <w:color w:val="000000" w:themeColor="text1"/>
        </w:rPr>
      </w:pPr>
      <w:r w:rsidRPr="001642FF">
        <w:rPr>
          <w:color w:val="000000" w:themeColor="text1"/>
        </w:rPr>
        <w:t>Denise Tunstall Account Executive</w:t>
      </w:r>
      <w:r>
        <w:rPr>
          <w:color w:val="000000" w:themeColor="text1"/>
        </w:rPr>
        <w:t xml:space="preserve"> </w:t>
      </w:r>
      <w:r w:rsidRPr="001642FF">
        <w:rPr>
          <w:color w:val="000000" w:themeColor="text1"/>
        </w:rPr>
        <w:t>•</w:t>
      </w:r>
      <w:r>
        <w:rPr>
          <w:color w:val="000000" w:themeColor="text1"/>
        </w:rPr>
        <w:t xml:space="preserve"> </w:t>
      </w:r>
      <w:r w:rsidRPr="001642FF">
        <w:rPr>
          <w:color w:val="000000" w:themeColor="text1"/>
        </w:rPr>
        <w:t>Brennan Regan Agency</w:t>
      </w:r>
    </w:p>
    <w:p w14:paraId="37991624" w14:textId="42981E08" w:rsidR="001642FF" w:rsidRDefault="001642FF" w:rsidP="0064721E">
      <w:pPr>
        <w:pStyle w:val="ListParagraph"/>
        <w:numPr>
          <w:ilvl w:val="4"/>
          <w:numId w:val="22"/>
        </w:numPr>
        <w:rPr>
          <w:color w:val="000000" w:themeColor="text1"/>
        </w:rPr>
      </w:pPr>
      <w:r>
        <w:rPr>
          <w:color w:val="000000" w:themeColor="text1"/>
        </w:rPr>
        <w:t>There are multiple accounts. Most are set up on ‘auto-pay’.</w:t>
      </w:r>
    </w:p>
    <w:p w14:paraId="0B183789" w14:textId="4B2F8102" w:rsidR="001642FF" w:rsidRPr="001642FF" w:rsidRDefault="001642FF" w:rsidP="0064721E">
      <w:pPr>
        <w:pStyle w:val="ListParagraph"/>
        <w:numPr>
          <w:ilvl w:val="4"/>
          <w:numId w:val="22"/>
        </w:numPr>
        <w:rPr>
          <w:color w:val="000000" w:themeColor="text1"/>
        </w:rPr>
      </w:pPr>
      <w:r>
        <w:rPr>
          <w:color w:val="000000" w:themeColor="text1"/>
        </w:rPr>
        <w:t>Some of the accounts require an audit questionnaire to be completed to determine the fees.</w:t>
      </w:r>
    </w:p>
    <w:p w14:paraId="27972713" w14:textId="66D275A8" w:rsidR="006311D2" w:rsidRDefault="006311D2" w:rsidP="006311D2">
      <w:pPr>
        <w:pStyle w:val="ListParagraph"/>
        <w:numPr>
          <w:ilvl w:val="2"/>
          <w:numId w:val="22"/>
        </w:numPr>
        <w:rPr>
          <w:color w:val="000000" w:themeColor="text1"/>
        </w:rPr>
      </w:pPr>
      <w:r>
        <w:rPr>
          <w:color w:val="000000" w:themeColor="text1"/>
        </w:rPr>
        <w:t>NYS Cemetery Division charges</w:t>
      </w:r>
      <w:r w:rsidR="001642FF">
        <w:rPr>
          <w:color w:val="000000" w:themeColor="text1"/>
        </w:rPr>
        <w:t xml:space="preserve"> (</w:t>
      </w:r>
      <w:r w:rsidR="001642FF" w:rsidRPr="001642FF">
        <w:rPr>
          <w:i/>
          <w:iCs/>
          <w:color w:val="000000" w:themeColor="text1"/>
        </w:rPr>
        <w:t>refer to the NYS Cemetery Division training</w:t>
      </w:r>
      <w:r w:rsidR="001642FF">
        <w:rPr>
          <w:color w:val="000000" w:themeColor="text1"/>
        </w:rPr>
        <w:t>)</w:t>
      </w:r>
    </w:p>
    <w:p w14:paraId="2076AA40" w14:textId="1F7A33E3" w:rsidR="001642FF" w:rsidRDefault="001642FF" w:rsidP="001642FF">
      <w:pPr>
        <w:pStyle w:val="ListParagraph"/>
        <w:numPr>
          <w:ilvl w:val="3"/>
          <w:numId w:val="22"/>
        </w:numPr>
        <w:rPr>
          <w:color w:val="000000" w:themeColor="text1"/>
        </w:rPr>
      </w:pPr>
      <w:r>
        <w:rPr>
          <w:color w:val="000000" w:themeColor="text1"/>
        </w:rPr>
        <w:t xml:space="preserve">NYS annual ‘Vandalism and Assessment’ fee. </w:t>
      </w:r>
    </w:p>
    <w:p w14:paraId="7EACDA8A" w14:textId="1BB52CD3" w:rsidR="001642FF" w:rsidRDefault="001642FF" w:rsidP="001642FF">
      <w:pPr>
        <w:pStyle w:val="ListParagraph"/>
        <w:numPr>
          <w:ilvl w:val="3"/>
          <w:numId w:val="22"/>
        </w:numPr>
        <w:rPr>
          <w:color w:val="000000" w:themeColor="text1"/>
        </w:rPr>
      </w:pPr>
      <w:r>
        <w:rPr>
          <w:color w:val="000000" w:themeColor="text1"/>
        </w:rPr>
        <w:t>The NYS Annual report is required.</w:t>
      </w:r>
    </w:p>
    <w:p w14:paraId="6CC2D679" w14:textId="77777777" w:rsidR="006311D2" w:rsidRDefault="006311D2" w:rsidP="006311D2">
      <w:pPr>
        <w:pStyle w:val="ListParagraph"/>
        <w:numPr>
          <w:ilvl w:val="2"/>
          <w:numId w:val="22"/>
        </w:numPr>
        <w:rPr>
          <w:color w:val="000000" w:themeColor="text1"/>
        </w:rPr>
      </w:pPr>
      <w:r w:rsidRPr="00272B8C">
        <w:rPr>
          <w:color w:val="000000" w:themeColor="text1"/>
        </w:rPr>
        <w:t>Payroll and Taxes</w:t>
      </w:r>
    </w:p>
    <w:p w14:paraId="0812D70A" w14:textId="5D1BEA3C" w:rsidR="001642FF" w:rsidRDefault="001642FF" w:rsidP="001642FF">
      <w:pPr>
        <w:pStyle w:val="ListParagraph"/>
        <w:numPr>
          <w:ilvl w:val="3"/>
          <w:numId w:val="22"/>
        </w:numPr>
        <w:rPr>
          <w:color w:val="000000" w:themeColor="text1"/>
        </w:rPr>
      </w:pPr>
      <w:r>
        <w:rPr>
          <w:color w:val="000000" w:themeColor="text1"/>
        </w:rPr>
        <w:t>QBO is used to manage the monthly payroll. Employee payroll is a direct-deposit expense through KeyBank GF.</w:t>
      </w:r>
    </w:p>
    <w:p w14:paraId="0057099A" w14:textId="44DFF645" w:rsidR="001642FF" w:rsidRPr="00272B8C" w:rsidRDefault="001642FF" w:rsidP="001642FF">
      <w:pPr>
        <w:pStyle w:val="ListParagraph"/>
        <w:numPr>
          <w:ilvl w:val="3"/>
          <w:numId w:val="22"/>
        </w:numPr>
        <w:rPr>
          <w:color w:val="000000" w:themeColor="text1"/>
        </w:rPr>
      </w:pPr>
      <w:r>
        <w:rPr>
          <w:color w:val="000000" w:themeColor="text1"/>
        </w:rPr>
        <w:t>Federal and NYS withholding taxes are paid through KeyBank GF via QBO.</w:t>
      </w:r>
    </w:p>
    <w:p w14:paraId="09AAC03E" w14:textId="558D18D6" w:rsidR="006311D2" w:rsidRDefault="006311D2" w:rsidP="006311D2">
      <w:pPr>
        <w:pStyle w:val="ListParagraph"/>
        <w:numPr>
          <w:ilvl w:val="2"/>
          <w:numId w:val="22"/>
        </w:numPr>
        <w:rPr>
          <w:color w:val="000000" w:themeColor="text1"/>
        </w:rPr>
      </w:pPr>
      <w:r w:rsidRPr="00272B8C">
        <w:rPr>
          <w:color w:val="000000" w:themeColor="text1"/>
        </w:rPr>
        <w:t>Permanent Maintenance expenses</w:t>
      </w:r>
      <w:r w:rsidR="001642FF">
        <w:rPr>
          <w:color w:val="000000" w:themeColor="text1"/>
        </w:rPr>
        <w:t>: See below.</w:t>
      </w:r>
    </w:p>
    <w:p w14:paraId="18C28219" w14:textId="2CB51102" w:rsidR="006311D2" w:rsidRPr="00213F25" w:rsidRDefault="006311D2" w:rsidP="006311D2">
      <w:pPr>
        <w:autoSpaceDE w:val="0"/>
        <w:autoSpaceDN w:val="0"/>
        <w:adjustRightInd w:val="0"/>
        <w:spacing w:after="0"/>
        <w:ind w:firstLine="0"/>
        <w:rPr>
          <w:rFonts w:ascii="Calibri" w:hAnsi="Calibri" w:cs="Calibri"/>
          <w:b/>
          <w:bCs/>
          <w:color w:val="1F497D"/>
          <w:kern w:val="0"/>
          <w:sz w:val="24"/>
          <w:szCs w:val="24"/>
        </w:rPr>
      </w:pPr>
      <w:r w:rsidRPr="00213F25">
        <w:rPr>
          <w:rFonts w:ascii="Calibri" w:hAnsi="Calibri" w:cs="Calibri"/>
          <w:b/>
          <w:bCs/>
          <w:color w:val="1F497D"/>
          <w:kern w:val="0"/>
          <w:sz w:val="24"/>
          <w:szCs w:val="24"/>
        </w:rPr>
        <w:t xml:space="preserve">Permanent Maintenance (PM) </w:t>
      </w:r>
      <w:r>
        <w:rPr>
          <w:rFonts w:ascii="Calibri" w:hAnsi="Calibri" w:cs="Calibri"/>
          <w:b/>
          <w:bCs/>
          <w:color w:val="1F497D"/>
          <w:kern w:val="0"/>
          <w:sz w:val="24"/>
          <w:szCs w:val="24"/>
        </w:rPr>
        <w:t>expenses:</w:t>
      </w:r>
    </w:p>
    <w:p w14:paraId="7905ACA1" w14:textId="07CDB7FD" w:rsidR="006311D2" w:rsidRPr="00F00336" w:rsidRDefault="006311D2" w:rsidP="006311D2">
      <w:pPr>
        <w:pStyle w:val="ListParagraph"/>
        <w:numPr>
          <w:ilvl w:val="0"/>
          <w:numId w:val="22"/>
        </w:numPr>
        <w:autoSpaceDE w:val="0"/>
        <w:autoSpaceDN w:val="0"/>
        <w:adjustRightInd w:val="0"/>
        <w:spacing w:after="0"/>
        <w:rPr>
          <w:rFonts w:ascii="Calibri" w:hAnsi="Calibri" w:cs="Calibri"/>
          <w:b/>
          <w:bCs/>
          <w:color w:val="000000" w:themeColor="text1"/>
          <w:kern w:val="0"/>
          <w:sz w:val="24"/>
          <w:szCs w:val="24"/>
        </w:rPr>
      </w:pPr>
      <w:r w:rsidRPr="00F00336">
        <w:rPr>
          <w:rFonts w:ascii="Calibri" w:hAnsi="Calibri" w:cs="Calibri"/>
          <w:color w:val="000000" w:themeColor="text1"/>
          <w:kern w:val="0"/>
          <w:sz w:val="24"/>
          <w:szCs w:val="24"/>
        </w:rPr>
        <w:t xml:space="preserve">MWC has set the contribution rate </w:t>
      </w:r>
      <w:r w:rsidR="00F00336">
        <w:rPr>
          <w:rFonts w:ascii="Calibri" w:hAnsi="Calibri" w:cs="Calibri"/>
          <w:color w:val="000000" w:themeColor="text1"/>
          <w:kern w:val="0"/>
          <w:sz w:val="24"/>
          <w:szCs w:val="24"/>
        </w:rPr>
        <w:t xml:space="preserve">for grave sales </w:t>
      </w:r>
      <w:r w:rsidRPr="00F00336">
        <w:rPr>
          <w:rFonts w:ascii="Calibri" w:hAnsi="Calibri" w:cs="Calibri"/>
          <w:color w:val="000000" w:themeColor="text1"/>
          <w:kern w:val="0"/>
          <w:sz w:val="24"/>
          <w:szCs w:val="24"/>
        </w:rPr>
        <w:t xml:space="preserve">to the PM account at </w:t>
      </w:r>
      <w:r w:rsidRPr="00F00336">
        <w:rPr>
          <w:rFonts w:ascii="Calibri" w:hAnsi="Calibri" w:cs="Calibri"/>
          <w:b/>
          <w:bCs/>
          <w:color w:val="000000" w:themeColor="text1"/>
          <w:kern w:val="0"/>
          <w:sz w:val="24"/>
          <w:szCs w:val="24"/>
        </w:rPr>
        <w:t>10%.</w:t>
      </w:r>
    </w:p>
    <w:p w14:paraId="69BC9B7D" w14:textId="77777777" w:rsidR="006311D2" w:rsidRPr="00F00336" w:rsidRDefault="006311D2" w:rsidP="006311D2">
      <w:pPr>
        <w:pStyle w:val="ListParagraph"/>
        <w:numPr>
          <w:ilvl w:val="0"/>
          <w:numId w:val="22"/>
        </w:numPr>
        <w:autoSpaceDE w:val="0"/>
        <w:autoSpaceDN w:val="0"/>
        <w:adjustRightInd w:val="0"/>
        <w:spacing w:after="0"/>
        <w:rPr>
          <w:rFonts w:ascii="Calibri" w:hAnsi="Calibri" w:cs="Calibri"/>
          <w:color w:val="000000" w:themeColor="text1"/>
          <w:kern w:val="0"/>
          <w:sz w:val="24"/>
          <w:szCs w:val="24"/>
        </w:rPr>
      </w:pPr>
      <w:r w:rsidRPr="00F00336">
        <w:rPr>
          <w:rFonts w:ascii="Calibri" w:hAnsi="Calibri" w:cs="Calibri"/>
          <w:b/>
          <w:bCs/>
          <w:color w:val="000000" w:themeColor="text1"/>
          <w:kern w:val="0"/>
          <w:sz w:val="24"/>
          <w:szCs w:val="24"/>
        </w:rPr>
        <w:t>Quarterly</w:t>
      </w:r>
      <w:r w:rsidRPr="00F00336">
        <w:rPr>
          <w:rFonts w:ascii="Calibri" w:hAnsi="Calibri" w:cs="Calibri"/>
          <w:color w:val="000000" w:themeColor="text1"/>
          <w:kern w:val="0"/>
          <w:sz w:val="24"/>
          <w:szCs w:val="24"/>
        </w:rPr>
        <w:t xml:space="preserve"> the **</w:t>
      </w:r>
      <w:r w:rsidRPr="00F00336">
        <w:rPr>
          <w:rFonts w:ascii="Arial" w:eastAsia="Times New Roman" w:hAnsi="Arial" w:cs="Arial"/>
          <w:color w:val="000000" w:themeColor="text1"/>
          <w:kern w:val="0"/>
          <w:sz w:val="24"/>
          <w:szCs w:val="24"/>
          <w14:ligatures w14:val="none"/>
        </w:rPr>
        <w:t>9513 PM</w:t>
      </w:r>
      <w:r w:rsidRPr="00F00336">
        <w:rPr>
          <w:rFonts w:ascii="Arial" w:eastAsia="Times New Roman" w:hAnsi="Arial" w:cs="Arial"/>
          <w:color w:val="000000" w:themeColor="text1"/>
          <w:kern w:val="0"/>
          <w:sz w:val="26"/>
          <w:szCs w:val="26"/>
          <w14:ligatures w14:val="none"/>
        </w:rPr>
        <w:t xml:space="preserve"> </w:t>
      </w:r>
      <w:r w:rsidRPr="00F00336">
        <w:rPr>
          <w:rFonts w:ascii="Calibri" w:hAnsi="Calibri" w:cs="Calibri"/>
          <w:color w:val="000000" w:themeColor="text1"/>
          <w:kern w:val="0"/>
          <w:sz w:val="24"/>
          <w:szCs w:val="24"/>
        </w:rPr>
        <w:t>account should have 10% of ALL grave sale deposits for that quarter transferred to Vanguard. That PM account is composed of 2 funds. The fund performance and the overall economy can determine which fund to make the deposit to.</w:t>
      </w:r>
    </w:p>
    <w:p w14:paraId="03A6061F" w14:textId="77777777" w:rsidR="006311D2" w:rsidRPr="00F00336" w:rsidRDefault="006311D2" w:rsidP="006311D2">
      <w:pPr>
        <w:pStyle w:val="ListParagraph"/>
        <w:numPr>
          <w:ilvl w:val="1"/>
          <w:numId w:val="22"/>
        </w:numPr>
        <w:autoSpaceDE w:val="0"/>
        <w:autoSpaceDN w:val="0"/>
        <w:adjustRightInd w:val="0"/>
        <w:spacing w:after="0"/>
        <w:rPr>
          <w:rFonts w:ascii="Calibri" w:hAnsi="Calibri" w:cs="Calibri"/>
          <w:color w:val="000000" w:themeColor="text1"/>
          <w:kern w:val="0"/>
          <w:sz w:val="24"/>
          <w:szCs w:val="24"/>
        </w:rPr>
      </w:pPr>
      <w:r w:rsidRPr="00F00336">
        <w:rPr>
          <w:rFonts w:ascii="Calibri" w:hAnsi="Calibri" w:cs="Calibri"/>
          <w:color w:val="000000" w:themeColor="text1"/>
          <w:kern w:val="0"/>
          <w:sz w:val="24"/>
          <w:szCs w:val="24"/>
        </w:rPr>
        <w:t>All grave sales income includes any monthly grave sale plan partial payments made during that quarter. A QBO report has been created to provide that amount.</w:t>
      </w:r>
    </w:p>
    <w:p w14:paraId="13458278" w14:textId="77777777" w:rsidR="006311D2" w:rsidRPr="00F00336" w:rsidRDefault="006311D2" w:rsidP="006311D2">
      <w:pPr>
        <w:pStyle w:val="ListParagraph"/>
        <w:numPr>
          <w:ilvl w:val="1"/>
          <w:numId w:val="22"/>
        </w:numPr>
        <w:autoSpaceDE w:val="0"/>
        <w:autoSpaceDN w:val="0"/>
        <w:adjustRightInd w:val="0"/>
        <w:spacing w:after="0"/>
        <w:rPr>
          <w:rFonts w:ascii="Calibri" w:hAnsi="Calibri" w:cs="Calibri"/>
          <w:color w:val="000000" w:themeColor="text1"/>
          <w:kern w:val="0"/>
          <w:sz w:val="24"/>
          <w:szCs w:val="24"/>
        </w:rPr>
      </w:pPr>
      <w:r w:rsidRPr="00F00336">
        <w:rPr>
          <w:rFonts w:ascii="Calibri" w:hAnsi="Calibri" w:cs="Calibri"/>
          <w:color w:val="000000" w:themeColor="text1"/>
          <w:kern w:val="0"/>
          <w:sz w:val="24"/>
          <w:szCs w:val="24"/>
        </w:rPr>
        <w:t>A PM spreadsheet is used to track the entire fiscal year for grave sales, PM due-paid, and the interment PM contributions due-paid. (A PM spreadsheet is on the MWC Admin website under REPORTS.</w:t>
      </w:r>
    </w:p>
    <w:p w14:paraId="6CAAF9B3" w14:textId="77777777" w:rsidR="006311D2" w:rsidRPr="00F00336" w:rsidRDefault="006311D2" w:rsidP="006311D2">
      <w:pPr>
        <w:pStyle w:val="ListParagraph"/>
        <w:numPr>
          <w:ilvl w:val="1"/>
          <w:numId w:val="22"/>
        </w:numPr>
        <w:autoSpaceDE w:val="0"/>
        <w:autoSpaceDN w:val="0"/>
        <w:adjustRightInd w:val="0"/>
        <w:spacing w:after="0"/>
        <w:rPr>
          <w:rFonts w:ascii="Calibri" w:hAnsi="Calibri" w:cs="Calibri"/>
          <w:color w:val="000000" w:themeColor="text1"/>
          <w:kern w:val="0"/>
          <w:sz w:val="24"/>
          <w:szCs w:val="24"/>
        </w:rPr>
      </w:pPr>
      <w:r w:rsidRPr="00F00336">
        <w:rPr>
          <w:rFonts w:ascii="Calibri" w:hAnsi="Calibri" w:cs="Calibri"/>
          <w:color w:val="000000" w:themeColor="text1"/>
          <w:kern w:val="0"/>
          <w:sz w:val="24"/>
          <w:szCs w:val="24"/>
        </w:rPr>
        <w:t xml:space="preserve">The PM requirement is currently fixed by </w:t>
      </w:r>
      <w:r w:rsidRPr="00F00336">
        <w:rPr>
          <w:rFonts w:ascii="Calibri" w:hAnsi="Calibri" w:cs="Calibri"/>
          <w:b/>
          <w:bCs/>
          <w:color w:val="000000" w:themeColor="text1"/>
          <w:kern w:val="0"/>
          <w:sz w:val="24"/>
          <w:szCs w:val="24"/>
        </w:rPr>
        <w:t>NYS at $35/interment</w:t>
      </w:r>
      <w:r w:rsidRPr="00F00336">
        <w:rPr>
          <w:rFonts w:ascii="Calibri" w:hAnsi="Calibri" w:cs="Calibri"/>
          <w:color w:val="000000" w:themeColor="text1"/>
          <w:kern w:val="0"/>
          <w:sz w:val="24"/>
          <w:szCs w:val="24"/>
        </w:rPr>
        <w:t>. That amount will be shown on the updated PM spreadsheet and must be deposited to the same **</w:t>
      </w:r>
      <w:r w:rsidRPr="00F00336">
        <w:rPr>
          <w:rFonts w:ascii="Arial" w:eastAsia="Times New Roman" w:hAnsi="Arial" w:cs="Arial"/>
          <w:color w:val="000000" w:themeColor="text1"/>
          <w:kern w:val="0"/>
          <w:sz w:val="24"/>
          <w:szCs w:val="24"/>
          <w14:ligatures w14:val="none"/>
        </w:rPr>
        <w:t xml:space="preserve">9513 PM </w:t>
      </w:r>
      <w:r w:rsidRPr="00F00336">
        <w:rPr>
          <w:rFonts w:ascii="Calibri" w:hAnsi="Calibri" w:cs="Calibri"/>
          <w:color w:val="000000" w:themeColor="text1"/>
          <w:kern w:val="0"/>
          <w:sz w:val="24"/>
          <w:szCs w:val="24"/>
        </w:rPr>
        <w:t>account as the grave sales PM. You must be able to clearly show the auditors how much was deposited and when for each the Grave sale PM and the interment PM.</w:t>
      </w:r>
    </w:p>
    <w:p w14:paraId="769DCDBB" w14:textId="77777777" w:rsidR="006311D2" w:rsidRPr="00F00336" w:rsidRDefault="006311D2" w:rsidP="006311D2">
      <w:pPr>
        <w:pStyle w:val="ListParagraph"/>
        <w:numPr>
          <w:ilvl w:val="2"/>
          <w:numId w:val="22"/>
        </w:numPr>
        <w:rPr>
          <w:b/>
          <w:bCs/>
          <w:color w:val="000000" w:themeColor="text1"/>
        </w:rPr>
      </w:pPr>
      <w:r w:rsidRPr="00F00336">
        <w:rPr>
          <w:b/>
          <w:bCs/>
          <w:color w:val="000000" w:themeColor="text1"/>
        </w:rPr>
        <w:t>Projects</w:t>
      </w:r>
    </w:p>
    <w:p w14:paraId="4FFE1EF3" w14:textId="6B391B84" w:rsidR="00F50332" w:rsidRDefault="00F50332" w:rsidP="00F50332">
      <w:pPr>
        <w:pStyle w:val="ListParagraph"/>
        <w:numPr>
          <w:ilvl w:val="3"/>
          <w:numId w:val="22"/>
        </w:numPr>
        <w:rPr>
          <w:color w:val="000000" w:themeColor="text1"/>
        </w:rPr>
      </w:pPr>
      <w:r>
        <w:rPr>
          <w:color w:val="000000" w:themeColor="text1"/>
        </w:rPr>
        <w:t>Periodic projects are planned by the board of directors for the year.</w:t>
      </w:r>
    </w:p>
    <w:p w14:paraId="25B92FA5" w14:textId="6B51DE00" w:rsidR="00F50332" w:rsidRDefault="00F50332" w:rsidP="00F50332">
      <w:pPr>
        <w:pStyle w:val="ListParagraph"/>
        <w:numPr>
          <w:ilvl w:val="4"/>
          <w:numId w:val="22"/>
        </w:numPr>
        <w:rPr>
          <w:color w:val="000000" w:themeColor="text1"/>
        </w:rPr>
      </w:pPr>
      <w:r>
        <w:rPr>
          <w:color w:val="000000" w:themeColor="text1"/>
        </w:rPr>
        <w:t>Road sealing</w:t>
      </w:r>
    </w:p>
    <w:p w14:paraId="31CA3859" w14:textId="38B45656" w:rsidR="00F50332" w:rsidRDefault="00F50332" w:rsidP="00F50332">
      <w:pPr>
        <w:pStyle w:val="ListParagraph"/>
        <w:numPr>
          <w:ilvl w:val="4"/>
          <w:numId w:val="22"/>
        </w:numPr>
        <w:rPr>
          <w:color w:val="000000" w:themeColor="text1"/>
        </w:rPr>
      </w:pPr>
      <w:r>
        <w:rPr>
          <w:color w:val="000000" w:themeColor="text1"/>
        </w:rPr>
        <w:t>Road repair</w:t>
      </w:r>
    </w:p>
    <w:p w14:paraId="17D52E95" w14:textId="462086A0" w:rsidR="00F50332" w:rsidRDefault="00F50332" w:rsidP="00F50332">
      <w:pPr>
        <w:pStyle w:val="ListParagraph"/>
        <w:numPr>
          <w:ilvl w:val="4"/>
          <w:numId w:val="22"/>
        </w:numPr>
        <w:rPr>
          <w:color w:val="000000" w:themeColor="text1"/>
        </w:rPr>
      </w:pPr>
      <w:r>
        <w:rPr>
          <w:color w:val="000000" w:themeColor="text1"/>
        </w:rPr>
        <w:t>Tree trimming</w:t>
      </w:r>
    </w:p>
    <w:p w14:paraId="7A75BCBF" w14:textId="2DAAC2C8" w:rsidR="00F50332" w:rsidRDefault="00F50332" w:rsidP="00F50332">
      <w:pPr>
        <w:pStyle w:val="ListParagraph"/>
        <w:numPr>
          <w:ilvl w:val="4"/>
          <w:numId w:val="22"/>
        </w:numPr>
        <w:rPr>
          <w:color w:val="000000" w:themeColor="text1"/>
        </w:rPr>
      </w:pPr>
      <w:r>
        <w:rPr>
          <w:color w:val="000000" w:themeColor="text1"/>
        </w:rPr>
        <w:t>New equipment</w:t>
      </w:r>
    </w:p>
    <w:p w14:paraId="7C4C56A7" w14:textId="1A41B02E" w:rsidR="00F50332" w:rsidRDefault="00F50332" w:rsidP="00F50332">
      <w:pPr>
        <w:pStyle w:val="ListParagraph"/>
        <w:numPr>
          <w:ilvl w:val="4"/>
          <w:numId w:val="22"/>
        </w:numPr>
        <w:rPr>
          <w:color w:val="000000" w:themeColor="text1"/>
        </w:rPr>
      </w:pPr>
      <w:r>
        <w:rPr>
          <w:color w:val="000000" w:themeColor="text1"/>
        </w:rPr>
        <w:t>Major equipment repairs</w:t>
      </w:r>
    </w:p>
    <w:p w14:paraId="467928C8" w14:textId="5E6E303E" w:rsidR="00F50332" w:rsidRPr="00272B8C" w:rsidRDefault="00F50332" w:rsidP="00F50332">
      <w:pPr>
        <w:pStyle w:val="ListParagraph"/>
        <w:numPr>
          <w:ilvl w:val="4"/>
          <w:numId w:val="22"/>
        </w:numPr>
        <w:rPr>
          <w:color w:val="000000" w:themeColor="text1"/>
        </w:rPr>
      </w:pPr>
      <w:r>
        <w:rPr>
          <w:color w:val="000000" w:themeColor="text1"/>
        </w:rPr>
        <w:t>Fundraising expenses</w:t>
      </w:r>
    </w:p>
    <w:p w14:paraId="1EEA7C84" w14:textId="77777777" w:rsidR="006311D2" w:rsidRPr="00F00336" w:rsidRDefault="006311D2" w:rsidP="006311D2">
      <w:pPr>
        <w:pStyle w:val="ListParagraph"/>
        <w:numPr>
          <w:ilvl w:val="2"/>
          <w:numId w:val="22"/>
        </w:numPr>
        <w:rPr>
          <w:b/>
          <w:bCs/>
          <w:color w:val="000000" w:themeColor="text1"/>
        </w:rPr>
      </w:pPr>
      <w:r w:rsidRPr="00F00336">
        <w:rPr>
          <w:b/>
          <w:bCs/>
          <w:color w:val="000000" w:themeColor="text1"/>
        </w:rPr>
        <w:t>Security expenses</w:t>
      </w:r>
    </w:p>
    <w:p w14:paraId="0B153294" w14:textId="456F1D4C" w:rsidR="00C47214" w:rsidRPr="00272B8C" w:rsidRDefault="00C47214" w:rsidP="00C47214">
      <w:pPr>
        <w:pStyle w:val="ListParagraph"/>
        <w:numPr>
          <w:ilvl w:val="3"/>
          <w:numId w:val="22"/>
        </w:numPr>
        <w:rPr>
          <w:color w:val="000000" w:themeColor="text1"/>
        </w:rPr>
      </w:pPr>
      <w:r>
        <w:rPr>
          <w:color w:val="000000" w:themeColor="text1"/>
        </w:rPr>
        <w:t>MWC has a security system that may need maintenance or other changes.</w:t>
      </w:r>
    </w:p>
    <w:p w14:paraId="24B797EA" w14:textId="77777777" w:rsidR="006311D2" w:rsidRPr="00F00336" w:rsidRDefault="006311D2" w:rsidP="006311D2">
      <w:pPr>
        <w:pStyle w:val="ListParagraph"/>
        <w:numPr>
          <w:ilvl w:val="2"/>
          <w:numId w:val="22"/>
        </w:numPr>
        <w:rPr>
          <w:b/>
          <w:bCs/>
          <w:color w:val="000000" w:themeColor="text1"/>
        </w:rPr>
      </w:pPr>
      <w:r w:rsidRPr="00F00336">
        <w:rPr>
          <w:b/>
          <w:bCs/>
          <w:color w:val="000000" w:themeColor="text1"/>
        </w:rPr>
        <w:t>Software expenses</w:t>
      </w:r>
    </w:p>
    <w:p w14:paraId="39BB314E" w14:textId="11DD7909" w:rsidR="00C47214" w:rsidRDefault="00C47214" w:rsidP="00C47214">
      <w:pPr>
        <w:pStyle w:val="ListParagraph"/>
        <w:numPr>
          <w:ilvl w:val="3"/>
          <w:numId w:val="22"/>
        </w:numPr>
        <w:rPr>
          <w:color w:val="000000" w:themeColor="text1"/>
        </w:rPr>
      </w:pPr>
      <w:r>
        <w:rPr>
          <w:color w:val="000000" w:themeColor="text1"/>
        </w:rPr>
        <w:t>QBO is an annual expense. Payroll is an add-on portion of QBO.</w:t>
      </w:r>
    </w:p>
    <w:p w14:paraId="3E29C563" w14:textId="3AC18354" w:rsidR="00C47214" w:rsidRDefault="00C47214" w:rsidP="00C47214">
      <w:pPr>
        <w:pStyle w:val="ListParagraph"/>
        <w:numPr>
          <w:ilvl w:val="3"/>
          <w:numId w:val="22"/>
        </w:numPr>
        <w:rPr>
          <w:color w:val="000000" w:themeColor="text1"/>
        </w:rPr>
      </w:pPr>
      <w:r>
        <w:rPr>
          <w:color w:val="000000" w:themeColor="text1"/>
        </w:rPr>
        <w:t>WordPress –</w:t>
      </w:r>
      <w:r w:rsidR="00F00336">
        <w:rPr>
          <w:color w:val="000000" w:themeColor="text1"/>
        </w:rPr>
        <w:t xml:space="preserve"> </w:t>
      </w:r>
      <w:r>
        <w:rPr>
          <w:color w:val="000000" w:themeColor="text1"/>
        </w:rPr>
        <w:t>CRM software, public website</w:t>
      </w:r>
      <w:r w:rsidR="00F00336">
        <w:rPr>
          <w:color w:val="000000" w:themeColor="text1"/>
        </w:rPr>
        <w:t>.</w:t>
      </w:r>
    </w:p>
    <w:p w14:paraId="4BDF575E" w14:textId="38309499" w:rsidR="00F00336" w:rsidRDefault="00F00336" w:rsidP="00C47214">
      <w:pPr>
        <w:pStyle w:val="ListParagraph"/>
        <w:numPr>
          <w:ilvl w:val="3"/>
          <w:numId w:val="22"/>
        </w:numPr>
        <w:rPr>
          <w:color w:val="000000" w:themeColor="text1"/>
        </w:rPr>
      </w:pPr>
      <w:r>
        <w:rPr>
          <w:color w:val="000000" w:themeColor="text1"/>
        </w:rPr>
        <w:t>Cozi – ‘Gold’ level upgrade is an annual expense.</w:t>
      </w:r>
    </w:p>
    <w:p w14:paraId="324BBC2F" w14:textId="77777777" w:rsidR="006311D2" w:rsidRPr="00F00336" w:rsidRDefault="006311D2" w:rsidP="006311D2">
      <w:pPr>
        <w:pStyle w:val="ListParagraph"/>
        <w:numPr>
          <w:ilvl w:val="2"/>
          <w:numId w:val="22"/>
        </w:numPr>
        <w:rPr>
          <w:b/>
          <w:bCs/>
          <w:color w:val="000000" w:themeColor="text1"/>
        </w:rPr>
      </w:pPr>
      <w:r w:rsidRPr="00F00336">
        <w:rPr>
          <w:b/>
          <w:bCs/>
          <w:color w:val="000000" w:themeColor="text1"/>
        </w:rPr>
        <w:t>Utility expenses</w:t>
      </w:r>
    </w:p>
    <w:p w14:paraId="54A6B52C" w14:textId="55FEA940" w:rsidR="00C47214" w:rsidRDefault="00C47214" w:rsidP="00C47214">
      <w:pPr>
        <w:pStyle w:val="ListParagraph"/>
        <w:numPr>
          <w:ilvl w:val="3"/>
          <w:numId w:val="22"/>
        </w:numPr>
        <w:rPr>
          <w:color w:val="000000" w:themeColor="text1"/>
        </w:rPr>
      </w:pPr>
      <w:r>
        <w:rPr>
          <w:color w:val="000000" w:themeColor="text1"/>
        </w:rPr>
        <w:t>RG&amp;E – autopay monthly</w:t>
      </w:r>
    </w:p>
    <w:p w14:paraId="342DCE66" w14:textId="40906F08" w:rsidR="00C47214" w:rsidRDefault="00C47214" w:rsidP="00C47214">
      <w:pPr>
        <w:pStyle w:val="ListParagraph"/>
        <w:numPr>
          <w:ilvl w:val="3"/>
          <w:numId w:val="22"/>
        </w:numPr>
        <w:rPr>
          <w:color w:val="000000" w:themeColor="text1"/>
        </w:rPr>
      </w:pPr>
      <w:r>
        <w:rPr>
          <w:color w:val="000000" w:themeColor="text1"/>
        </w:rPr>
        <w:t>Waste Management – autopay monthly</w:t>
      </w:r>
    </w:p>
    <w:p w14:paraId="3420B02A" w14:textId="37FB4090" w:rsidR="00C47214" w:rsidRDefault="00C47214" w:rsidP="00C47214">
      <w:pPr>
        <w:pStyle w:val="ListParagraph"/>
        <w:numPr>
          <w:ilvl w:val="3"/>
          <w:numId w:val="22"/>
        </w:numPr>
        <w:rPr>
          <w:color w:val="000000" w:themeColor="text1"/>
        </w:rPr>
      </w:pPr>
      <w:r>
        <w:rPr>
          <w:color w:val="000000" w:themeColor="text1"/>
        </w:rPr>
        <w:t>Justhost – website host, annual autopay, MWC internal website</w:t>
      </w:r>
    </w:p>
    <w:p w14:paraId="28889E05" w14:textId="3E02FD64" w:rsidR="00C47214" w:rsidRDefault="00C47214" w:rsidP="00C47214">
      <w:pPr>
        <w:pStyle w:val="ListParagraph"/>
        <w:numPr>
          <w:ilvl w:val="3"/>
          <w:numId w:val="22"/>
        </w:numPr>
        <w:rPr>
          <w:color w:val="000000" w:themeColor="text1"/>
        </w:rPr>
      </w:pPr>
      <w:r>
        <w:rPr>
          <w:color w:val="000000" w:themeColor="text1"/>
        </w:rPr>
        <w:t>WordPress – website host and CRM software, linked to Justhost.</w:t>
      </w:r>
    </w:p>
    <w:p w14:paraId="0737E337" w14:textId="10CA62D4" w:rsidR="00C47214" w:rsidRPr="00272B8C" w:rsidRDefault="00F00336" w:rsidP="00C47214">
      <w:pPr>
        <w:pStyle w:val="ListParagraph"/>
        <w:numPr>
          <w:ilvl w:val="3"/>
          <w:numId w:val="22"/>
        </w:numPr>
        <w:rPr>
          <w:color w:val="000000" w:themeColor="text1"/>
        </w:rPr>
      </w:pPr>
      <w:r>
        <w:rPr>
          <w:color w:val="000000" w:themeColor="text1"/>
        </w:rPr>
        <w:t>Spectrum - internet</w:t>
      </w:r>
    </w:p>
    <w:p w14:paraId="1E7F1830" w14:textId="77777777" w:rsidR="006311D2" w:rsidRPr="00F00336" w:rsidRDefault="006311D2" w:rsidP="006311D2">
      <w:pPr>
        <w:pStyle w:val="ListParagraph"/>
        <w:numPr>
          <w:ilvl w:val="2"/>
          <w:numId w:val="22"/>
        </w:numPr>
        <w:rPr>
          <w:b/>
          <w:bCs/>
          <w:color w:val="000000" w:themeColor="text1"/>
        </w:rPr>
      </w:pPr>
      <w:r w:rsidRPr="00F00336">
        <w:rPr>
          <w:b/>
          <w:bCs/>
          <w:color w:val="000000" w:themeColor="text1"/>
        </w:rPr>
        <w:t>Vendor expenses</w:t>
      </w:r>
    </w:p>
    <w:p w14:paraId="6D2CEF5B" w14:textId="410E9AB6" w:rsidR="00C47214" w:rsidRDefault="00C47214" w:rsidP="00C47214">
      <w:pPr>
        <w:pStyle w:val="ListParagraph"/>
        <w:numPr>
          <w:ilvl w:val="3"/>
          <w:numId w:val="22"/>
        </w:numPr>
        <w:rPr>
          <w:color w:val="000000" w:themeColor="text1"/>
        </w:rPr>
      </w:pPr>
      <w:r>
        <w:rPr>
          <w:color w:val="000000" w:themeColor="text1"/>
        </w:rPr>
        <w:t>Miscellaneous credit card expenses</w:t>
      </w:r>
    </w:p>
    <w:p w14:paraId="2DE4088F" w14:textId="45FF236A" w:rsidR="00C47214" w:rsidRPr="00272B8C" w:rsidRDefault="00C47214" w:rsidP="00C47214">
      <w:pPr>
        <w:pStyle w:val="ListParagraph"/>
        <w:numPr>
          <w:ilvl w:val="3"/>
          <w:numId w:val="22"/>
        </w:numPr>
        <w:rPr>
          <w:color w:val="000000" w:themeColor="text1"/>
        </w:rPr>
      </w:pPr>
      <w:r>
        <w:rPr>
          <w:color w:val="000000" w:themeColor="text1"/>
        </w:rPr>
        <w:t>Project payments</w:t>
      </w:r>
    </w:p>
    <w:p w14:paraId="25387E3C" w14:textId="77777777" w:rsidR="00AB1E0F" w:rsidRDefault="00AB1E0F" w:rsidP="00AB1E0F">
      <w:pPr>
        <w:ind w:left="3600" w:firstLine="0"/>
        <w:rPr>
          <w:color w:val="000000" w:themeColor="text1"/>
        </w:rPr>
      </w:pPr>
    </w:p>
    <w:p w14:paraId="1E4A1159" w14:textId="5F860B1D" w:rsidR="00F77D01" w:rsidRPr="006311D2" w:rsidRDefault="00F77D01" w:rsidP="00F77D01">
      <w:pPr>
        <w:ind w:firstLine="0"/>
        <w:rPr>
          <w:b/>
          <w:bCs/>
          <w:color w:val="1F497D" w:themeColor="text2"/>
          <w:sz w:val="48"/>
          <w:szCs w:val="48"/>
        </w:rPr>
      </w:pPr>
      <w:r>
        <w:rPr>
          <w:b/>
          <w:bCs/>
          <w:color w:val="1F497D" w:themeColor="text2"/>
          <w:sz w:val="48"/>
          <w:szCs w:val="48"/>
        </w:rPr>
        <w:t>REPORT</w:t>
      </w:r>
      <w:r w:rsidRPr="006311D2">
        <w:rPr>
          <w:b/>
          <w:bCs/>
          <w:color w:val="1F497D" w:themeColor="text2"/>
          <w:sz w:val="48"/>
          <w:szCs w:val="48"/>
        </w:rPr>
        <w:t xml:space="preserve"> details:</w:t>
      </w:r>
    </w:p>
    <w:p w14:paraId="298DFE01" w14:textId="77777777" w:rsidR="00F77D01" w:rsidRDefault="00F77D01" w:rsidP="00F77D01">
      <w:pPr>
        <w:pStyle w:val="ListParagraph"/>
        <w:numPr>
          <w:ilvl w:val="1"/>
          <w:numId w:val="22"/>
        </w:numPr>
        <w:rPr>
          <w:b/>
          <w:bCs/>
          <w:color w:val="002060"/>
        </w:rPr>
      </w:pPr>
      <w:r>
        <w:rPr>
          <w:b/>
          <w:bCs/>
          <w:color w:val="002060"/>
        </w:rPr>
        <w:t>REPORTS</w:t>
      </w:r>
      <w:r w:rsidRPr="00272B8C">
        <w:rPr>
          <w:b/>
          <w:bCs/>
          <w:color w:val="002060"/>
        </w:rPr>
        <w:t>:</w:t>
      </w:r>
    </w:p>
    <w:p w14:paraId="47563917" w14:textId="77777777" w:rsidR="00F77D01" w:rsidRPr="00F77D01" w:rsidRDefault="00F77D01" w:rsidP="00F77D01">
      <w:pPr>
        <w:pStyle w:val="ListParagraph"/>
        <w:numPr>
          <w:ilvl w:val="2"/>
          <w:numId w:val="22"/>
        </w:numPr>
        <w:rPr>
          <w:b/>
          <w:bCs/>
          <w:color w:val="002060"/>
        </w:rPr>
      </w:pPr>
      <w:r w:rsidRPr="002B69BB">
        <w:rPr>
          <w:b/>
          <w:bCs/>
          <w:color w:val="000000" w:themeColor="text1"/>
        </w:rPr>
        <w:t>1099</w:t>
      </w:r>
      <w:r>
        <w:rPr>
          <w:color w:val="000000" w:themeColor="text1"/>
        </w:rPr>
        <w:t xml:space="preserve"> filing for non-employee vendors/contractors.</w:t>
      </w:r>
    </w:p>
    <w:p w14:paraId="2CB058AE" w14:textId="182538A4" w:rsidR="00F77D01" w:rsidRPr="00F77D01" w:rsidRDefault="00F77D01" w:rsidP="00F77D01">
      <w:pPr>
        <w:pStyle w:val="ListParagraph"/>
        <w:numPr>
          <w:ilvl w:val="3"/>
          <w:numId w:val="22"/>
        </w:numPr>
        <w:rPr>
          <w:color w:val="002060"/>
        </w:rPr>
      </w:pPr>
      <w:r>
        <w:rPr>
          <w:b/>
          <w:bCs/>
          <w:color w:val="000000" w:themeColor="text1"/>
        </w:rPr>
        <w:t xml:space="preserve">QBO </w:t>
      </w:r>
      <w:r w:rsidRPr="00F77D01">
        <w:rPr>
          <w:color w:val="000000" w:themeColor="text1"/>
        </w:rPr>
        <w:t>generates this report and sends it to the 1099 vendors.</w:t>
      </w:r>
    </w:p>
    <w:p w14:paraId="51D90132" w14:textId="77777777" w:rsidR="00F77D01" w:rsidRDefault="00F77D01" w:rsidP="00F77D01">
      <w:pPr>
        <w:pStyle w:val="ListParagraph"/>
        <w:numPr>
          <w:ilvl w:val="2"/>
          <w:numId w:val="22"/>
        </w:numPr>
        <w:rPr>
          <w:color w:val="000000" w:themeColor="text1"/>
        </w:rPr>
      </w:pPr>
      <w:r w:rsidRPr="002B69BB">
        <w:rPr>
          <w:b/>
          <w:bCs/>
          <w:color w:val="000000" w:themeColor="text1"/>
        </w:rPr>
        <w:t xml:space="preserve">990 </w:t>
      </w:r>
      <w:r w:rsidRPr="009677D2">
        <w:rPr>
          <w:color w:val="000000" w:themeColor="text1"/>
        </w:rPr>
        <w:t>Return of Organization Exempt from Income Tax</w:t>
      </w:r>
    </w:p>
    <w:p w14:paraId="24D8D940" w14:textId="27A3EE68" w:rsidR="00F77D01" w:rsidRPr="00F77D01" w:rsidRDefault="00F77D01" w:rsidP="00F77D01">
      <w:pPr>
        <w:pStyle w:val="ListParagraph"/>
        <w:numPr>
          <w:ilvl w:val="3"/>
          <w:numId w:val="22"/>
        </w:numPr>
        <w:rPr>
          <w:color w:val="000000" w:themeColor="text1"/>
        </w:rPr>
      </w:pPr>
      <w:r>
        <w:rPr>
          <w:b/>
          <w:bCs/>
          <w:color w:val="000000" w:themeColor="text1"/>
        </w:rPr>
        <w:t>The website FORM990.org</w:t>
      </w:r>
      <w:r w:rsidRPr="00F77D01">
        <w:rPr>
          <w:color w:val="000000" w:themeColor="text1"/>
        </w:rPr>
        <w:t xml:space="preserve"> is used to provide a ‘smart’ fillable form that can be electronically submitted to the IRS.</w:t>
      </w:r>
    </w:p>
    <w:p w14:paraId="0D0FACD7" w14:textId="77777777" w:rsidR="00F77D01" w:rsidRPr="00F77D01" w:rsidRDefault="00F77D01" w:rsidP="00F77D01">
      <w:pPr>
        <w:pStyle w:val="ListParagraph"/>
        <w:numPr>
          <w:ilvl w:val="2"/>
          <w:numId w:val="22"/>
        </w:numPr>
        <w:rPr>
          <w:b/>
          <w:bCs/>
          <w:color w:val="000000" w:themeColor="text1"/>
        </w:rPr>
      </w:pPr>
      <w:r>
        <w:rPr>
          <w:b/>
          <w:bCs/>
          <w:color w:val="000000" w:themeColor="text1"/>
        </w:rPr>
        <w:t xml:space="preserve">IRS EFTPS - </w:t>
      </w:r>
      <w:r w:rsidRPr="009677D2">
        <w:rPr>
          <w:color w:val="000000" w:themeColor="text1"/>
        </w:rPr>
        <w:t>Electronic Federal Tax Payment System</w:t>
      </w:r>
    </w:p>
    <w:p w14:paraId="6114C7D6" w14:textId="2F01EEC5" w:rsidR="00F77D01" w:rsidRDefault="00F77D01" w:rsidP="00F77D01">
      <w:pPr>
        <w:pStyle w:val="ListParagraph"/>
        <w:numPr>
          <w:ilvl w:val="3"/>
          <w:numId w:val="22"/>
        </w:numPr>
        <w:rPr>
          <w:b/>
          <w:bCs/>
          <w:color w:val="000000" w:themeColor="text1"/>
        </w:rPr>
      </w:pPr>
      <w:r>
        <w:rPr>
          <w:b/>
          <w:bCs/>
          <w:color w:val="000000" w:themeColor="text1"/>
        </w:rPr>
        <w:t>QBO</w:t>
      </w:r>
      <w:r w:rsidRPr="00F77D01">
        <w:rPr>
          <w:color w:val="000000" w:themeColor="text1"/>
        </w:rPr>
        <w:t xml:space="preserve"> submits the withholding taxes. The treasurer is responsible for monitoring the payments to ensure proper payments and timing.</w:t>
      </w:r>
    </w:p>
    <w:p w14:paraId="2D666722" w14:textId="77777777" w:rsidR="00F77D01" w:rsidRDefault="00F77D01" w:rsidP="00F77D01">
      <w:pPr>
        <w:pStyle w:val="ListParagraph"/>
        <w:numPr>
          <w:ilvl w:val="2"/>
          <w:numId w:val="22"/>
        </w:numPr>
        <w:rPr>
          <w:color w:val="000000" w:themeColor="text1"/>
        </w:rPr>
      </w:pPr>
      <w:r>
        <w:rPr>
          <w:b/>
          <w:bCs/>
          <w:color w:val="000000" w:themeColor="text1"/>
        </w:rPr>
        <w:t xml:space="preserve">NYS45 - </w:t>
      </w:r>
      <w:r w:rsidRPr="009677D2">
        <w:rPr>
          <w:color w:val="000000" w:themeColor="text1"/>
        </w:rPr>
        <w:t>Quarterly Combined NYS Tax Payment System</w:t>
      </w:r>
    </w:p>
    <w:p w14:paraId="5141A5D1" w14:textId="5E833018" w:rsidR="00B7517E" w:rsidRDefault="00B7517E" w:rsidP="00B7517E">
      <w:pPr>
        <w:pStyle w:val="ListParagraph"/>
        <w:numPr>
          <w:ilvl w:val="3"/>
          <w:numId w:val="22"/>
        </w:numPr>
        <w:rPr>
          <w:color w:val="000000" w:themeColor="text1"/>
        </w:rPr>
      </w:pPr>
      <w:r>
        <w:rPr>
          <w:b/>
          <w:bCs/>
          <w:color w:val="000000" w:themeColor="text1"/>
        </w:rPr>
        <w:t>QBO</w:t>
      </w:r>
      <w:r w:rsidRPr="00F77D01">
        <w:rPr>
          <w:color w:val="000000" w:themeColor="text1"/>
        </w:rPr>
        <w:t xml:space="preserve"> submits the withholding taxes. The treasurer is responsible for monitoring the payments to ensure proper payments and timing.</w:t>
      </w:r>
    </w:p>
    <w:p w14:paraId="4C8F5194" w14:textId="77777777" w:rsidR="00F77D01" w:rsidRDefault="00F77D01" w:rsidP="00F77D01">
      <w:pPr>
        <w:pStyle w:val="ListParagraph"/>
        <w:numPr>
          <w:ilvl w:val="2"/>
          <w:numId w:val="22"/>
        </w:numPr>
        <w:rPr>
          <w:color w:val="000000" w:themeColor="text1"/>
        </w:rPr>
      </w:pPr>
      <w:r>
        <w:rPr>
          <w:b/>
          <w:bCs/>
          <w:color w:val="000000" w:themeColor="text1"/>
        </w:rPr>
        <w:t>NYS Cemetery Division –</w:t>
      </w:r>
      <w:r>
        <w:rPr>
          <w:color w:val="000000" w:themeColor="text1"/>
        </w:rPr>
        <w:t xml:space="preserve"> </w:t>
      </w:r>
      <w:r w:rsidRPr="009677D2">
        <w:rPr>
          <w:color w:val="000000" w:themeColor="text1"/>
        </w:rPr>
        <w:t>Annual Report</w:t>
      </w:r>
    </w:p>
    <w:p w14:paraId="44358E8E" w14:textId="61B062E6" w:rsidR="00B7517E" w:rsidRPr="00B7517E" w:rsidRDefault="00B7517E" w:rsidP="00B7517E">
      <w:pPr>
        <w:pStyle w:val="ListParagraph"/>
        <w:numPr>
          <w:ilvl w:val="3"/>
          <w:numId w:val="22"/>
        </w:numPr>
        <w:rPr>
          <w:color w:val="000000" w:themeColor="text1"/>
        </w:rPr>
      </w:pPr>
      <w:r w:rsidRPr="00B7517E">
        <w:rPr>
          <w:color w:val="000000" w:themeColor="text1"/>
        </w:rPr>
        <w:t>A sample report is shown in the Cemetery 101 training.</w:t>
      </w:r>
    </w:p>
    <w:p w14:paraId="0DB5D602" w14:textId="196420FD" w:rsidR="00B7517E" w:rsidRPr="00B7517E" w:rsidRDefault="00B7517E" w:rsidP="00B7517E">
      <w:pPr>
        <w:pStyle w:val="ListParagraph"/>
        <w:numPr>
          <w:ilvl w:val="3"/>
          <w:numId w:val="22"/>
        </w:numPr>
        <w:rPr>
          <w:color w:val="000000" w:themeColor="text1"/>
        </w:rPr>
      </w:pPr>
      <w:r w:rsidRPr="00B7517E">
        <w:rPr>
          <w:color w:val="000000" w:themeColor="text1"/>
        </w:rPr>
        <w:t>This report is due by March 30th each year.</w:t>
      </w:r>
    </w:p>
    <w:p w14:paraId="31396685" w14:textId="77777777" w:rsidR="00F77D01" w:rsidRDefault="00F77D01" w:rsidP="00F77D01">
      <w:pPr>
        <w:pStyle w:val="ListParagraph"/>
        <w:numPr>
          <w:ilvl w:val="2"/>
          <w:numId w:val="22"/>
        </w:numPr>
        <w:rPr>
          <w:color w:val="000000" w:themeColor="text1"/>
        </w:rPr>
      </w:pPr>
      <w:r>
        <w:rPr>
          <w:b/>
          <w:bCs/>
          <w:color w:val="000000" w:themeColor="text1"/>
        </w:rPr>
        <w:t>Insurance (The Hartford) –</w:t>
      </w:r>
      <w:r>
        <w:rPr>
          <w:color w:val="000000" w:themeColor="text1"/>
        </w:rPr>
        <w:t xml:space="preserve"> Premium Audits</w:t>
      </w:r>
    </w:p>
    <w:p w14:paraId="3A6BB7C0" w14:textId="705D7550" w:rsidR="00B7517E" w:rsidRPr="00B7517E" w:rsidRDefault="00B7517E" w:rsidP="00B7517E">
      <w:pPr>
        <w:pStyle w:val="ListParagraph"/>
        <w:numPr>
          <w:ilvl w:val="3"/>
          <w:numId w:val="22"/>
        </w:numPr>
        <w:rPr>
          <w:color w:val="000000" w:themeColor="text1"/>
        </w:rPr>
      </w:pPr>
      <w:r w:rsidRPr="00B7517E">
        <w:rPr>
          <w:color w:val="000000" w:themeColor="text1"/>
        </w:rPr>
        <w:t>The notice of these annual audits will be sent to MWC via email.</w:t>
      </w:r>
    </w:p>
    <w:p w14:paraId="021EC84C" w14:textId="77777777" w:rsidR="00F77D01" w:rsidRDefault="00F77D01" w:rsidP="00F77D01">
      <w:pPr>
        <w:pStyle w:val="ListParagraph"/>
        <w:numPr>
          <w:ilvl w:val="2"/>
          <w:numId w:val="22"/>
        </w:numPr>
        <w:rPr>
          <w:color w:val="000000" w:themeColor="text1"/>
        </w:rPr>
      </w:pPr>
      <w:r>
        <w:rPr>
          <w:b/>
          <w:bCs/>
          <w:color w:val="000000" w:themeColor="text1"/>
        </w:rPr>
        <w:t>MWC –</w:t>
      </w:r>
      <w:r>
        <w:rPr>
          <w:color w:val="000000" w:themeColor="text1"/>
        </w:rPr>
        <w:t xml:space="preserve"> Quarterly Business Reports</w:t>
      </w:r>
    </w:p>
    <w:p w14:paraId="2A7DFF6B" w14:textId="3FBAB0D8" w:rsidR="00B7517E" w:rsidRPr="00B7517E" w:rsidRDefault="00B7517E" w:rsidP="00B7517E">
      <w:pPr>
        <w:pStyle w:val="ListParagraph"/>
        <w:numPr>
          <w:ilvl w:val="3"/>
          <w:numId w:val="22"/>
        </w:numPr>
        <w:rPr>
          <w:color w:val="000000" w:themeColor="text1"/>
        </w:rPr>
      </w:pPr>
      <w:r>
        <w:rPr>
          <w:b/>
          <w:bCs/>
          <w:color w:val="000000" w:themeColor="text1"/>
        </w:rPr>
        <w:t>This is the quarterly update presented to the MWC board.</w:t>
      </w:r>
    </w:p>
    <w:p w14:paraId="5E0C93DD" w14:textId="5E912FD1" w:rsidR="00B7517E" w:rsidRPr="00B7517E" w:rsidRDefault="00B7517E" w:rsidP="00B7517E">
      <w:pPr>
        <w:pStyle w:val="ListParagraph"/>
        <w:numPr>
          <w:ilvl w:val="3"/>
          <w:numId w:val="22"/>
        </w:numPr>
        <w:rPr>
          <w:color w:val="000000" w:themeColor="text1"/>
        </w:rPr>
      </w:pPr>
      <w:r w:rsidRPr="00B7517E">
        <w:rPr>
          <w:color w:val="000000" w:themeColor="text1"/>
        </w:rPr>
        <w:t>A sample of the current content is shown below.</w:t>
      </w:r>
    </w:p>
    <w:p w14:paraId="43BA6F6B" w14:textId="1DD71590" w:rsidR="00B7517E" w:rsidRPr="00B7517E" w:rsidRDefault="00B7517E" w:rsidP="00B7517E">
      <w:pPr>
        <w:pStyle w:val="ListParagraph"/>
        <w:numPr>
          <w:ilvl w:val="3"/>
          <w:numId w:val="22"/>
        </w:numPr>
        <w:rPr>
          <w:color w:val="000000" w:themeColor="text1"/>
        </w:rPr>
      </w:pPr>
      <w:r w:rsidRPr="00B7517E">
        <w:rPr>
          <w:color w:val="000000" w:themeColor="text1"/>
        </w:rPr>
        <w:t xml:space="preserve">An Excel spreadsheet is used to compile the required data and present the </w:t>
      </w:r>
      <w:r>
        <w:rPr>
          <w:color w:val="000000" w:themeColor="text1"/>
        </w:rPr>
        <w:t xml:space="preserve">Business </w:t>
      </w:r>
      <w:r w:rsidRPr="00B7517E">
        <w:rPr>
          <w:color w:val="000000" w:themeColor="text1"/>
        </w:rPr>
        <w:t xml:space="preserve">report shown below. A sample spreadsheet is on the MWC Admin website, under </w:t>
      </w:r>
      <w:r>
        <w:rPr>
          <w:b/>
          <w:bCs/>
          <w:color w:val="000000" w:themeColor="text1"/>
        </w:rPr>
        <w:t>REPORTS.</w:t>
      </w:r>
    </w:p>
    <w:p w14:paraId="595FD5F4" w14:textId="1C2E2073" w:rsidR="00B7517E" w:rsidRPr="00B7517E" w:rsidRDefault="00B7517E" w:rsidP="00B7517E">
      <w:pPr>
        <w:pStyle w:val="ListParagraph"/>
        <w:numPr>
          <w:ilvl w:val="3"/>
          <w:numId w:val="22"/>
        </w:numPr>
        <w:rPr>
          <w:color w:val="000000" w:themeColor="text1"/>
        </w:rPr>
      </w:pPr>
      <w:r>
        <w:rPr>
          <w:b/>
          <w:bCs/>
          <w:color w:val="000000" w:themeColor="text1"/>
        </w:rPr>
        <w:t>This</w:t>
      </w:r>
      <w:r w:rsidRPr="00B7517E">
        <w:rPr>
          <w:color w:val="000000" w:themeColor="text1"/>
        </w:rPr>
        <w:t xml:space="preserve"> report reports the</w:t>
      </w:r>
      <w:r>
        <w:rPr>
          <w:b/>
          <w:bCs/>
          <w:color w:val="000000" w:themeColor="text1"/>
        </w:rPr>
        <w:t xml:space="preserve"> KeyBank GF, the Vanguard GF and a summary of the Vanguard PM </w:t>
      </w:r>
      <w:r w:rsidRPr="00B7517E">
        <w:rPr>
          <w:color w:val="000000" w:themeColor="text1"/>
        </w:rPr>
        <w:t>accounts.</w:t>
      </w:r>
      <w:r>
        <w:rPr>
          <w:color w:val="000000" w:themeColor="text1"/>
        </w:rPr>
        <w:t xml:space="preserve"> The year-to-date (YTD) business summary is also provided.</w:t>
      </w:r>
    </w:p>
    <w:p w14:paraId="72193DEB" w14:textId="4396607D" w:rsidR="00B7517E" w:rsidRDefault="00B7517E" w:rsidP="00B7517E">
      <w:pPr>
        <w:pStyle w:val="ListParagraph"/>
        <w:numPr>
          <w:ilvl w:val="3"/>
          <w:numId w:val="22"/>
        </w:numPr>
        <w:rPr>
          <w:color w:val="000000" w:themeColor="text1"/>
        </w:rPr>
      </w:pPr>
      <w:r>
        <w:rPr>
          <w:b/>
          <w:bCs/>
          <w:color w:val="000000" w:themeColor="text1"/>
        </w:rPr>
        <w:t xml:space="preserve">The Financial officer </w:t>
      </w:r>
      <w:r w:rsidRPr="00B7517E">
        <w:rPr>
          <w:color w:val="000000" w:themeColor="text1"/>
        </w:rPr>
        <w:t xml:space="preserve">provides the details of the </w:t>
      </w:r>
      <w:r>
        <w:rPr>
          <w:b/>
          <w:bCs/>
          <w:color w:val="000000" w:themeColor="text1"/>
        </w:rPr>
        <w:t>Vanguard PM accounts.</w:t>
      </w:r>
    </w:p>
    <w:p w14:paraId="71F6C620" w14:textId="77777777" w:rsidR="00F77D01" w:rsidRDefault="00F77D01" w:rsidP="00F77D01">
      <w:pPr>
        <w:pStyle w:val="ListParagraph"/>
        <w:numPr>
          <w:ilvl w:val="2"/>
          <w:numId w:val="22"/>
        </w:numPr>
        <w:rPr>
          <w:color w:val="000000" w:themeColor="text1"/>
        </w:rPr>
      </w:pPr>
      <w:r>
        <w:rPr>
          <w:b/>
          <w:bCs/>
          <w:color w:val="000000" w:themeColor="text1"/>
        </w:rPr>
        <w:t>MWC –</w:t>
      </w:r>
      <w:r>
        <w:rPr>
          <w:color w:val="000000" w:themeColor="text1"/>
        </w:rPr>
        <w:t xml:space="preserve"> keeping MWC pricing, inventory, account status, billing, and sales progress current and coordinated with the MWC Secretary, sales contacts, and the webmaster.</w:t>
      </w:r>
    </w:p>
    <w:p w14:paraId="0E677BE8" w14:textId="0854DA4F" w:rsidR="00B7517E" w:rsidRPr="00B7517E" w:rsidRDefault="00B7517E" w:rsidP="00B7517E">
      <w:pPr>
        <w:pStyle w:val="ListParagraph"/>
        <w:numPr>
          <w:ilvl w:val="3"/>
          <w:numId w:val="22"/>
        </w:numPr>
        <w:rPr>
          <w:color w:val="000000" w:themeColor="text1"/>
        </w:rPr>
      </w:pPr>
      <w:r>
        <w:rPr>
          <w:b/>
          <w:bCs/>
          <w:color w:val="000000" w:themeColor="text1"/>
        </w:rPr>
        <w:t xml:space="preserve">Any proposed rate increases </w:t>
      </w:r>
      <w:r w:rsidRPr="00B7517E">
        <w:rPr>
          <w:color w:val="000000" w:themeColor="text1"/>
        </w:rPr>
        <w:t>must be submitted to the NYS Cemetery Division for approval.</w:t>
      </w:r>
    </w:p>
    <w:p w14:paraId="744DA19C" w14:textId="125CA789" w:rsidR="00924DBD" w:rsidRPr="00924DBD" w:rsidRDefault="00924DBD" w:rsidP="00924DBD">
      <w:pPr>
        <w:ind w:left="-180" w:hanging="90"/>
        <w:rPr>
          <w:b/>
          <w:bCs/>
          <w:color w:val="1F497D" w:themeColor="text2"/>
          <w:sz w:val="32"/>
          <w:szCs w:val="32"/>
        </w:rPr>
      </w:pPr>
      <w:r w:rsidRPr="00924DBD">
        <w:rPr>
          <w:b/>
          <w:bCs/>
          <w:color w:val="1F497D" w:themeColor="text2"/>
          <w:sz w:val="32"/>
          <w:szCs w:val="32"/>
        </w:rPr>
        <w:t xml:space="preserve">Below is a sample of the </w:t>
      </w:r>
      <w:r>
        <w:rPr>
          <w:b/>
          <w:bCs/>
          <w:color w:val="1F497D" w:themeColor="text2"/>
          <w:sz w:val="32"/>
          <w:szCs w:val="32"/>
        </w:rPr>
        <w:t>quarterly business</w:t>
      </w:r>
      <w:r w:rsidRPr="00924DBD">
        <w:rPr>
          <w:b/>
          <w:bCs/>
          <w:color w:val="1F497D" w:themeColor="text2"/>
          <w:sz w:val="32"/>
          <w:szCs w:val="32"/>
        </w:rPr>
        <w:t xml:space="preserve"> report:</w:t>
      </w:r>
    </w:p>
    <w:p w14:paraId="4D1E8653" w14:textId="6FE7DB0A" w:rsidR="003068EF" w:rsidRDefault="00B7517E">
      <w:pPr>
        <w:rPr>
          <w:b/>
          <w:bCs/>
          <w:color w:val="1F497D" w:themeColor="text2"/>
          <w:sz w:val="48"/>
          <w:szCs w:val="48"/>
        </w:rPr>
      </w:pPr>
      <w:r>
        <w:rPr>
          <w:b/>
          <w:bCs/>
          <w:noProof/>
          <w:color w:val="1F497D" w:themeColor="text2"/>
          <w:sz w:val="48"/>
          <w:szCs w:val="48"/>
        </w:rPr>
        <w:drawing>
          <wp:inline distT="0" distB="0" distL="0" distR="0" wp14:anchorId="2CCAFF54" wp14:editId="3E1AF608">
            <wp:extent cx="5362575" cy="3035001"/>
            <wp:effectExtent l="0" t="0" r="0" b="0"/>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362575" cy="3035001"/>
                    </a:xfrm>
                    <a:prstGeom prst="rect">
                      <a:avLst/>
                    </a:prstGeom>
                  </pic:spPr>
                </pic:pic>
              </a:graphicData>
            </a:graphic>
          </wp:inline>
        </w:drawing>
      </w:r>
    </w:p>
    <w:p w14:paraId="5671E02D" w14:textId="32F8A7E2" w:rsidR="00924DBD" w:rsidRPr="00924DBD" w:rsidRDefault="00924DBD">
      <w:pPr>
        <w:rPr>
          <w:b/>
          <w:bCs/>
          <w:color w:val="1F497D" w:themeColor="text2"/>
          <w:sz w:val="32"/>
          <w:szCs w:val="32"/>
        </w:rPr>
      </w:pPr>
      <w:r w:rsidRPr="00924DBD">
        <w:rPr>
          <w:b/>
          <w:bCs/>
          <w:color w:val="1F497D" w:themeColor="text2"/>
          <w:sz w:val="32"/>
          <w:szCs w:val="32"/>
        </w:rPr>
        <w:t>Below is a sample of the Vanguard account financial report:</w:t>
      </w:r>
    </w:p>
    <w:p w14:paraId="69622D7F" w14:textId="46810915" w:rsidR="00E91AE0" w:rsidRDefault="00924DBD">
      <w:pPr>
        <w:rPr>
          <w:b/>
          <w:bCs/>
          <w:color w:val="1F497D" w:themeColor="text2"/>
          <w:sz w:val="48"/>
          <w:szCs w:val="48"/>
        </w:rPr>
      </w:pPr>
      <w:r>
        <w:rPr>
          <w:b/>
          <w:bCs/>
          <w:noProof/>
          <w:color w:val="1F497D" w:themeColor="text2"/>
          <w:sz w:val="48"/>
          <w:szCs w:val="48"/>
        </w:rPr>
        <w:drawing>
          <wp:inline distT="0" distB="0" distL="0" distR="0" wp14:anchorId="5F46503B" wp14:editId="13F8806A">
            <wp:extent cx="6239746" cy="3467584"/>
            <wp:effectExtent l="0" t="0" r="8890" b="0"/>
            <wp:docPr id="944203647"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03647" name="Picture 2" descr="A screenshot of a 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239746" cy="3467584"/>
                    </a:xfrm>
                    <a:prstGeom prst="rect">
                      <a:avLst/>
                    </a:prstGeom>
                  </pic:spPr>
                </pic:pic>
              </a:graphicData>
            </a:graphic>
          </wp:inline>
        </w:drawing>
      </w:r>
    </w:p>
    <w:p w14:paraId="7EDFCA74" w14:textId="77777777" w:rsidR="00E91AE0" w:rsidRDefault="00E91AE0">
      <w:pPr>
        <w:rPr>
          <w:b/>
          <w:bCs/>
          <w:color w:val="1F497D" w:themeColor="text2"/>
          <w:sz w:val="48"/>
          <w:szCs w:val="48"/>
        </w:rPr>
      </w:pPr>
    </w:p>
    <w:p w14:paraId="01A44B72" w14:textId="77777777" w:rsidR="00E91AE0" w:rsidRDefault="00E91AE0">
      <w:pPr>
        <w:rPr>
          <w:b/>
          <w:bCs/>
          <w:color w:val="1F497D" w:themeColor="text2"/>
          <w:sz w:val="48"/>
          <w:szCs w:val="48"/>
        </w:rPr>
      </w:pPr>
    </w:p>
    <w:p w14:paraId="6C4D9925" w14:textId="77777777" w:rsidR="00E91AE0" w:rsidRDefault="00E91AE0">
      <w:pPr>
        <w:rPr>
          <w:b/>
          <w:bCs/>
          <w:color w:val="1F497D" w:themeColor="text2"/>
          <w:sz w:val="48"/>
          <w:szCs w:val="48"/>
        </w:rPr>
      </w:pPr>
    </w:p>
    <w:p w14:paraId="27BE85C0" w14:textId="77777777" w:rsidR="00E91AE0" w:rsidRDefault="00E91AE0">
      <w:pPr>
        <w:rPr>
          <w:b/>
          <w:bCs/>
          <w:color w:val="1F497D" w:themeColor="text2"/>
          <w:sz w:val="48"/>
          <w:szCs w:val="48"/>
        </w:rPr>
      </w:pPr>
    </w:p>
    <w:p w14:paraId="3928E1A4" w14:textId="77777777" w:rsidR="00E91AE0" w:rsidRDefault="00E91AE0">
      <w:pPr>
        <w:rPr>
          <w:b/>
          <w:bCs/>
          <w:color w:val="1F497D" w:themeColor="text2"/>
          <w:sz w:val="48"/>
          <w:szCs w:val="48"/>
        </w:rPr>
      </w:pPr>
    </w:p>
    <w:p w14:paraId="70B50399" w14:textId="77777777" w:rsidR="00E91AE0" w:rsidRDefault="00E91AE0">
      <w:pPr>
        <w:rPr>
          <w:b/>
          <w:bCs/>
          <w:color w:val="1F497D" w:themeColor="text2"/>
          <w:sz w:val="48"/>
          <w:szCs w:val="48"/>
        </w:rPr>
      </w:pPr>
    </w:p>
    <w:p w14:paraId="27750A88" w14:textId="77777777" w:rsidR="00E91AE0" w:rsidRDefault="00E91AE0">
      <w:pPr>
        <w:rPr>
          <w:b/>
          <w:bCs/>
          <w:color w:val="1F497D" w:themeColor="text2"/>
          <w:sz w:val="48"/>
          <w:szCs w:val="48"/>
        </w:rPr>
      </w:pPr>
    </w:p>
    <w:p w14:paraId="46F1FC5B" w14:textId="77777777" w:rsidR="003068EF" w:rsidRDefault="003068EF">
      <w:pPr>
        <w:rPr>
          <w:b/>
          <w:bCs/>
          <w:color w:val="1F497D" w:themeColor="text2"/>
          <w:sz w:val="48"/>
          <w:szCs w:val="48"/>
        </w:rPr>
      </w:pPr>
    </w:p>
    <w:p w14:paraId="65B7D7D6" w14:textId="5C86013A" w:rsidR="00126EE7" w:rsidRPr="00006A52" w:rsidRDefault="00006A52">
      <w:pPr>
        <w:rPr>
          <w:b/>
          <w:bCs/>
          <w:color w:val="1F497D" w:themeColor="text2"/>
          <w:sz w:val="28"/>
          <w:szCs w:val="28"/>
        </w:rPr>
      </w:pPr>
      <w:r>
        <w:rPr>
          <w:b/>
          <w:bCs/>
          <w:color w:val="1F497D" w:themeColor="text2"/>
          <w:sz w:val="48"/>
          <w:szCs w:val="48"/>
        </w:rPr>
        <w:t>The Grave Sales Form</w:t>
      </w:r>
      <w:r w:rsidR="00126EE7" w:rsidRPr="00E37CC1">
        <w:rPr>
          <w:b/>
          <w:bCs/>
          <w:color w:val="1F497D" w:themeColor="text2"/>
          <w:sz w:val="48"/>
          <w:szCs w:val="48"/>
        </w:rPr>
        <w:t>…</w:t>
      </w:r>
      <w:r>
        <w:rPr>
          <w:b/>
          <w:bCs/>
          <w:color w:val="1F497D" w:themeColor="text2"/>
          <w:sz w:val="48"/>
          <w:szCs w:val="48"/>
        </w:rPr>
        <w:t xml:space="preserve"> </w:t>
      </w:r>
      <w:r w:rsidRPr="00006A52">
        <w:rPr>
          <w:b/>
          <w:bCs/>
          <w:color w:val="1F497D" w:themeColor="text2"/>
          <w:sz w:val="28"/>
          <w:szCs w:val="28"/>
        </w:rPr>
        <w:t>Treasurer details</w:t>
      </w:r>
    </w:p>
    <w:p w14:paraId="6FCB51BA" w14:textId="53A637C1" w:rsidR="00126EE7" w:rsidRDefault="00126EE7">
      <w:r w:rsidRPr="00126EE7">
        <w:rPr>
          <w:noProof/>
        </w:rPr>
        <w:drawing>
          <wp:anchor distT="0" distB="0" distL="114300" distR="114300" simplePos="0" relativeHeight="251658240" behindDoc="0" locked="0" layoutInCell="1" allowOverlap="1" wp14:anchorId="06B0CA58" wp14:editId="7E6BA4F6">
            <wp:simplePos x="0" y="0"/>
            <wp:positionH relativeFrom="column">
              <wp:posOffset>-466725</wp:posOffset>
            </wp:positionH>
            <wp:positionV relativeFrom="paragraph">
              <wp:posOffset>105410</wp:posOffset>
            </wp:positionV>
            <wp:extent cx="2933700" cy="3796030"/>
            <wp:effectExtent l="0" t="0" r="0" b="0"/>
            <wp:wrapSquare wrapText="right"/>
            <wp:docPr id="1775210999" name="Picture 1775210999" descr="A close-up of a card&#10;&#10;Description automatically generated">
              <a:extLst xmlns:a="http://schemas.openxmlformats.org/drawingml/2006/main">
                <a:ext uri="{FF2B5EF4-FFF2-40B4-BE49-F238E27FC236}">
                  <a16:creationId xmlns:a16="http://schemas.microsoft.com/office/drawing/2014/main" id="{05771A0E-49B6-1C1A-F69D-B4882D0F3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card&#10;&#10;Description automatically generated">
                      <a:extLst>
                        <a:ext uri="{FF2B5EF4-FFF2-40B4-BE49-F238E27FC236}">
                          <a16:creationId xmlns:a16="http://schemas.microsoft.com/office/drawing/2014/main" id="{05771A0E-49B6-1C1A-F69D-B4882D0F3E70}"/>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933700" cy="3796030"/>
                    </a:xfrm>
                    <a:prstGeom prst="rect">
                      <a:avLst/>
                    </a:prstGeom>
                  </pic:spPr>
                </pic:pic>
              </a:graphicData>
            </a:graphic>
            <wp14:sizeRelH relativeFrom="margin">
              <wp14:pctWidth>0</wp14:pctWidth>
            </wp14:sizeRelH>
            <wp14:sizeRelV relativeFrom="margin">
              <wp14:pctHeight>0</wp14:pctHeight>
            </wp14:sizeRelV>
          </wp:anchor>
        </w:drawing>
      </w:r>
    </w:p>
    <w:p w14:paraId="686E9499" w14:textId="108072C1" w:rsidR="00126EE7" w:rsidRPr="00126EE7" w:rsidRDefault="00126EE7" w:rsidP="00126EE7">
      <w:r w:rsidRPr="00126EE7">
        <w:t>This sales form is an important part of the process. We use this to document what the customer wants or needs, and any related details.</w:t>
      </w:r>
    </w:p>
    <w:p w14:paraId="75479FCC" w14:textId="7218AC76" w:rsidR="00126EE7" w:rsidRPr="00126EE7" w:rsidRDefault="00126EE7" w:rsidP="00126EE7">
      <w:pPr>
        <w:numPr>
          <w:ilvl w:val="0"/>
          <w:numId w:val="3"/>
        </w:numPr>
      </w:pPr>
      <w:r w:rsidRPr="00126EE7">
        <w:rPr>
          <w:b/>
          <w:bCs/>
        </w:rPr>
        <w:t>Date:</w:t>
      </w:r>
      <w:r w:rsidRPr="00126EE7">
        <w:t xml:space="preserve"> Record the meeting date</w:t>
      </w:r>
    </w:p>
    <w:p w14:paraId="57CA5CBA" w14:textId="77777777" w:rsidR="00126EE7" w:rsidRPr="00126EE7" w:rsidRDefault="00126EE7" w:rsidP="00126EE7">
      <w:pPr>
        <w:numPr>
          <w:ilvl w:val="0"/>
          <w:numId w:val="3"/>
        </w:numPr>
      </w:pPr>
      <w:r w:rsidRPr="00126EE7">
        <w:t>‘</w:t>
      </w:r>
      <w:r w:rsidRPr="00126EE7">
        <w:rPr>
          <w:b/>
          <w:bCs/>
        </w:rPr>
        <w:t>Sold to</w:t>
      </w:r>
      <w:r w:rsidRPr="00126EE7">
        <w:t xml:space="preserve">:’ This should be the new </w:t>
      </w:r>
      <w:r w:rsidRPr="00126EE7">
        <w:rPr>
          <w:b/>
          <w:bCs/>
        </w:rPr>
        <w:t>DEED OWNER</w:t>
      </w:r>
      <w:r w:rsidRPr="00126EE7">
        <w:t xml:space="preserve">, and all the contact information available. </w:t>
      </w:r>
    </w:p>
    <w:p w14:paraId="09544316" w14:textId="2F741C23" w:rsidR="00126EE7" w:rsidRPr="00126EE7" w:rsidRDefault="00126EE7" w:rsidP="00126EE7">
      <w:pPr>
        <w:numPr>
          <w:ilvl w:val="1"/>
          <w:numId w:val="3"/>
        </w:numPr>
      </w:pPr>
      <w:r w:rsidRPr="00126EE7">
        <w:t xml:space="preserve">The deed owner should be the one responsible for any pending or future use. </w:t>
      </w:r>
      <w:r w:rsidRPr="00126EE7">
        <w:rPr>
          <w:i/>
          <w:iCs/>
        </w:rPr>
        <w:t xml:space="preserve">More information on the deed owner is available in the </w:t>
      </w:r>
      <w:r w:rsidRPr="00B557BF">
        <w:rPr>
          <w:b/>
          <w:bCs/>
          <w:i/>
          <w:iCs/>
        </w:rPr>
        <w:t xml:space="preserve">Cemetery 101 Basics </w:t>
      </w:r>
      <w:r w:rsidRPr="00126EE7">
        <w:rPr>
          <w:i/>
          <w:iCs/>
        </w:rPr>
        <w:t>training</w:t>
      </w:r>
      <w:r w:rsidRPr="00126EE7">
        <w:t>.</w:t>
      </w:r>
    </w:p>
    <w:p w14:paraId="009E4B9C" w14:textId="083E1A64" w:rsidR="00126EE7" w:rsidRPr="00126EE7" w:rsidRDefault="00126EE7" w:rsidP="00126EE7">
      <w:pPr>
        <w:numPr>
          <w:ilvl w:val="1"/>
          <w:numId w:val="3"/>
        </w:numPr>
      </w:pPr>
      <w:r w:rsidRPr="00126EE7">
        <w:t xml:space="preserve">Most people have an </w:t>
      </w:r>
      <w:r w:rsidRPr="00126EE7">
        <w:rPr>
          <w:b/>
          <w:bCs/>
        </w:rPr>
        <w:t>email address</w:t>
      </w:r>
      <w:r w:rsidRPr="00126EE7">
        <w:t xml:space="preserve"> that can facilitate quicker information exchange and potentially allowing an </w:t>
      </w:r>
      <w:r w:rsidR="000374B3" w:rsidRPr="00126EE7">
        <w:t>electronic payment</w:t>
      </w:r>
      <w:r w:rsidRPr="00126EE7">
        <w:t xml:space="preserve"> link to be established</w:t>
      </w:r>
      <w:r w:rsidR="000374B3">
        <w:t xml:space="preserve"> by the treasurer</w:t>
      </w:r>
      <w:r w:rsidRPr="00126EE7">
        <w:t>.</w:t>
      </w:r>
    </w:p>
    <w:p w14:paraId="69A7C7EE" w14:textId="360A4C57" w:rsidR="00126EE7" w:rsidRPr="00126EE7" w:rsidRDefault="00126EE7" w:rsidP="00126EE7">
      <w:pPr>
        <w:numPr>
          <w:ilvl w:val="0"/>
          <w:numId w:val="3"/>
        </w:numPr>
      </w:pPr>
      <w:r w:rsidRPr="00126EE7">
        <w:t xml:space="preserve">A Maplewood Cemetery Embossed </w:t>
      </w:r>
      <w:r w:rsidRPr="00126EE7">
        <w:rPr>
          <w:b/>
          <w:bCs/>
        </w:rPr>
        <w:t>Deed</w:t>
      </w:r>
      <w:r w:rsidRPr="00126EE7">
        <w:t xml:space="preserve"> (indenture) will be mailed to the deed owner</w:t>
      </w:r>
      <w:r w:rsidR="000374B3">
        <w:t xml:space="preserve"> by the Secretary</w:t>
      </w:r>
      <w:r w:rsidRPr="00126EE7">
        <w:t xml:space="preserve"> upon full payment and should be retained with their other legal documents. A copy of this deed will be retained electronically by the </w:t>
      </w:r>
      <w:r w:rsidR="000374B3">
        <w:t>S</w:t>
      </w:r>
      <w:r w:rsidRPr="00126EE7">
        <w:t>ecretary</w:t>
      </w:r>
      <w:r w:rsidR="000374B3">
        <w:t>. The treasurer will inform the Secretary when the full grave payment is complete.</w:t>
      </w:r>
    </w:p>
    <w:p w14:paraId="64ADE94C" w14:textId="47BE7E3D" w:rsidR="00126EE7" w:rsidRPr="00126EE7" w:rsidRDefault="00126EE7" w:rsidP="00126EE7">
      <w:pPr>
        <w:numPr>
          <w:ilvl w:val="0"/>
          <w:numId w:val="3"/>
        </w:numPr>
      </w:pPr>
      <w:r w:rsidRPr="00126EE7">
        <w:rPr>
          <w:b/>
          <w:bCs/>
        </w:rPr>
        <w:t>GRAVE SALE:</w:t>
      </w:r>
      <w:r w:rsidRPr="00126EE7">
        <w:t xml:space="preserve"> The Section, Lot and Grave(s) </w:t>
      </w:r>
      <w:r w:rsidR="00B557BF">
        <w:t xml:space="preserve">(SLG) </w:t>
      </w:r>
      <w:r w:rsidRPr="00126EE7">
        <w:t xml:space="preserve">must be clearly entered. Enter 1 grave per line. </w:t>
      </w:r>
    </w:p>
    <w:p w14:paraId="7EDC01C4" w14:textId="77777777" w:rsidR="00126EE7" w:rsidRPr="00126EE7" w:rsidRDefault="00126EE7" w:rsidP="00126EE7">
      <w:pPr>
        <w:numPr>
          <w:ilvl w:val="0"/>
          <w:numId w:val="3"/>
        </w:numPr>
      </w:pPr>
      <w:r w:rsidRPr="00126EE7">
        <w:rPr>
          <w:b/>
          <w:bCs/>
        </w:rPr>
        <w:t xml:space="preserve">AMOUNT: </w:t>
      </w:r>
      <w:r w:rsidRPr="00126EE7">
        <w:t>Enter the price of the grave.</w:t>
      </w:r>
    </w:p>
    <w:p w14:paraId="593CB164" w14:textId="77777777" w:rsidR="00126EE7" w:rsidRPr="00126EE7" w:rsidRDefault="00126EE7" w:rsidP="00126EE7">
      <w:pPr>
        <w:numPr>
          <w:ilvl w:val="0"/>
          <w:numId w:val="3"/>
        </w:numPr>
      </w:pPr>
      <w:r w:rsidRPr="00126EE7">
        <w:rPr>
          <w:b/>
          <w:bCs/>
        </w:rPr>
        <w:t>ASSIGNED TO:</w:t>
      </w:r>
      <w:r w:rsidRPr="00126EE7">
        <w:t xml:space="preserve"> Enter the name of the person(s) intended to use this grave.</w:t>
      </w:r>
    </w:p>
    <w:p w14:paraId="086E2678" w14:textId="53B6F5A2" w:rsidR="00126EE7" w:rsidRPr="00126EE7" w:rsidRDefault="00126EE7" w:rsidP="00126EE7">
      <w:pPr>
        <w:numPr>
          <w:ilvl w:val="0"/>
          <w:numId w:val="3"/>
        </w:numPr>
      </w:pPr>
      <w:r w:rsidRPr="00126EE7">
        <w:rPr>
          <w:b/>
          <w:bCs/>
        </w:rPr>
        <w:t>NOTES:</w:t>
      </w:r>
      <w:r w:rsidRPr="00126EE7">
        <w:t xml:space="preserve"> Enter any important information such as to be Cremated or not. Relationship to the deed owner is also helpful.</w:t>
      </w:r>
    </w:p>
    <w:p w14:paraId="04C6749B" w14:textId="16995BA1" w:rsidR="00126EE7" w:rsidRDefault="00126EE7" w:rsidP="00126EE7">
      <w:pPr>
        <w:numPr>
          <w:ilvl w:val="0"/>
          <w:numId w:val="3"/>
        </w:numPr>
      </w:pPr>
      <w:r w:rsidRPr="00126EE7">
        <w:rPr>
          <w:b/>
          <w:bCs/>
        </w:rPr>
        <w:t>OTHER CHARGES</w:t>
      </w:r>
      <w:r w:rsidRPr="00126EE7">
        <w:t>: These may include the interment fees if the situation is urgent. We need to make sure that any fees being paid directly by the customer are not also being charged by a funeral home. The funeral home may also ask the customer to meet with us, make the grave selection and let us know that the funeral will provide a check for all services rendered. Communication directly with the funeral home is important to let them know what grave was purchased and if any fees were paid to us directly by the customer.</w:t>
      </w:r>
      <w:r w:rsidR="000374B3">
        <w:t xml:space="preserve"> The treasurer will enter all these items and charges in QBO.</w:t>
      </w:r>
    </w:p>
    <w:p w14:paraId="5184C771" w14:textId="2FA0513E" w:rsidR="00126EE7" w:rsidRDefault="00DD705A" w:rsidP="00126EE7">
      <w:pPr>
        <w:numPr>
          <w:ilvl w:val="0"/>
          <w:numId w:val="3"/>
        </w:numPr>
      </w:pPr>
      <w:r>
        <w:rPr>
          <w:b/>
          <w:bCs/>
        </w:rPr>
        <w:t>PRICING</w:t>
      </w:r>
      <w:r w:rsidRPr="00DD705A">
        <w:t>:</w:t>
      </w:r>
      <w:r>
        <w:t xml:space="preserve"> Refer to the </w:t>
      </w:r>
      <w:r w:rsidRPr="00DD705A">
        <w:rPr>
          <w:b/>
          <w:bCs/>
          <w:i/>
          <w:iCs/>
        </w:rPr>
        <w:t>Rates &amp; Charges</w:t>
      </w:r>
      <w:r>
        <w:t xml:space="preserve"> Notes Section that follows.</w:t>
      </w:r>
    </w:p>
    <w:p w14:paraId="38154B3A" w14:textId="1F0C39B5" w:rsidR="00F7364A" w:rsidRDefault="00F7364A" w:rsidP="00F7364A">
      <w:pPr>
        <w:numPr>
          <w:ilvl w:val="1"/>
          <w:numId w:val="3"/>
        </w:numPr>
      </w:pPr>
      <w:r w:rsidRPr="00F7364A">
        <w:t xml:space="preserve">The prices listed </w:t>
      </w:r>
      <w:r>
        <w:t xml:space="preserve">are the only prices we can charge. NYS </w:t>
      </w:r>
      <w:r w:rsidRPr="000374B3">
        <w:rPr>
          <w:b/>
          <w:bCs/>
        </w:rPr>
        <w:t>does not allow discounts</w:t>
      </w:r>
      <w:r>
        <w:t xml:space="preserve"> of any kind. </w:t>
      </w:r>
    </w:p>
    <w:p w14:paraId="2204C1EA" w14:textId="0705B86C" w:rsidR="00F7364A" w:rsidRDefault="00F7364A" w:rsidP="00F7364A">
      <w:pPr>
        <w:numPr>
          <w:ilvl w:val="1"/>
          <w:numId w:val="3"/>
        </w:numPr>
      </w:pPr>
      <w:r w:rsidRPr="00F7364A">
        <w:rPr>
          <w:b/>
          <w:bCs/>
        </w:rPr>
        <w:t xml:space="preserve">Prepayment: </w:t>
      </w:r>
      <w:r w:rsidRPr="00F7364A">
        <w:t xml:space="preserve"> Payments for a grave </w:t>
      </w:r>
      <w:r>
        <w:t xml:space="preserve">must be made in full before an interment. However, we do not accept prepayments for any ‘future’ interment fees. </w:t>
      </w:r>
    </w:p>
    <w:p w14:paraId="430BE3D7" w14:textId="4AE30664" w:rsidR="00F7364A" w:rsidRDefault="00F7364A" w:rsidP="00F7364A">
      <w:pPr>
        <w:numPr>
          <w:ilvl w:val="1"/>
          <w:numId w:val="3"/>
        </w:numPr>
      </w:pPr>
      <w:r>
        <w:rPr>
          <w:b/>
          <w:bCs/>
        </w:rPr>
        <w:t>Grave Sales Deposits:</w:t>
      </w:r>
      <w:r>
        <w:t xml:space="preserve"> A deposit of $100/grave being sold is requested to reserve a grave and place it on a monthly payment plan. </w:t>
      </w:r>
    </w:p>
    <w:p w14:paraId="335AEC6F" w14:textId="0B838F55" w:rsidR="00F7364A" w:rsidRDefault="00F7364A" w:rsidP="00F7364A">
      <w:pPr>
        <w:numPr>
          <w:ilvl w:val="1"/>
          <w:numId w:val="3"/>
        </w:numPr>
      </w:pPr>
      <w:r>
        <w:rPr>
          <w:b/>
          <w:bCs/>
        </w:rPr>
        <w:t>Monthly Payment Plan:</w:t>
      </w:r>
      <w:r>
        <w:t xml:space="preserve"> This is a customer agreement to pay overtime. Usually a $100/month/grave payment is expected. The terms can be worked out with the Treasurer. There is no finance charge or any extra fee for the monthly payment plan. The grave balance can be paid off at any time during the plan schedule and must be fully paid off before any use of the grave. This use includes any interments, monuments, gardens, or other use of the grave area.</w:t>
      </w:r>
      <w:r w:rsidR="000374B3">
        <w:t xml:space="preserve"> The Treasurer will send the customer monthly invoices for the grave sale balance.</w:t>
      </w:r>
    </w:p>
    <w:p w14:paraId="4AF3C84E" w14:textId="15FC0774" w:rsidR="00D03DD4" w:rsidRPr="00D03DD4" w:rsidRDefault="00D03DD4" w:rsidP="00D03DD4">
      <w:pPr>
        <w:numPr>
          <w:ilvl w:val="2"/>
          <w:numId w:val="3"/>
        </w:numPr>
      </w:pPr>
      <w:r>
        <w:rPr>
          <w:b/>
          <w:bCs/>
        </w:rPr>
        <w:t xml:space="preserve">Please note </w:t>
      </w:r>
      <w:r w:rsidRPr="00D03DD4">
        <w:t>that</w:t>
      </w:r>
      <w:r>
        <w:t xml:space="preserve"> for any payment plan started before a rate increase, we will honor the original pricing for that grave sale. New grave sales will be charged at the current rate.</w:t>
      </w:r>
    </w:p>
    <w:p w14:paraId="597D6636" w14:textId="676288FC" w:rsidR="00F7364A" w:rsidRDefault="00F7364A" w:rsidP="00F7364A">
      <w:pPr>
        <w:numPr>
          <w:ilvl w:val="1"/>
          <w:numId w:val="3"/>
        </w:numPr>
      </w:pPr>
      <w:r>
        <w:rPr>
          <w:b/>
          <w:bCs/>
        </w:rPr>
        <w:t>Grave HOLD:</w:t>
      </w:r>
      <w:r>
        <w:t xml:space="preserve"> This is used for customers that may think they want the grave but either can’t afford it right now or must check with others first. The grave can be marked as ‘ON HOLD’ for up to 60 days. A sales for</w:t>
      </w:r>
      <w:r w:rsidR="0010745E">
        <w:t>m</w:t>
      </w:r>
      <w:r>
        <w:t xml:space="preserve"> with the contact information should be filled out with ‘HOLD’ marked so we can follow up with the customer.</w:t>
      </w:r>
    </w:p>
    <w:p w14:paraId="2DB31B58" w14:textId="5377CEF3" w:rsidR="00952A37" w:rsidRPr="00F7364A" w:rsidRDefault="00952A37" w:rsidP="00F7364A">
      <w:pPr>
        <w:numPr>
          <w:ilvl w:val="1"/>
          <w:numId w:val="3"/>
        </w:numPr>
      </w:pPr>
      <w:r>
        <w:rPr>
          <w:b/>
          <w:bCs/>
        </w:rPr>
        <w:t>Pets:</w:t>
      </w:r>
      <w:r>
        <w:t xml:space="preserve"> Read the ‘Rules &amp; Regulations’ document for the details regarding pets. We do allow domestic pets, as detailed in the document, and we need the NYS approved Cremation Certificate. The pet is required to be entered in our records with the same cremation data as their owner. A fee may or may not be required for the </w:t>
      </w:r>
      <w:r w:rsidR="00E24988">
        <w:t>pet but</w:t>
      </w:r>
      <w:r>
        <w:t xml:space="preserve"> must be included on the sales form if an interment is being planned for with the grave sale.</w:t>
      </w:r>
      <w:r w:rsidR="000374B3">
        <w:t xml:space="preserve"> The Treasurer should enter any pet burial information.</w:t>
      </w:r>
    </w:p>
    <w:p w14:paraId="62C3823D" w14:textId="77777777" w:rsidR="00126EE7" w:rsidRPr="00126EE7" w:rsidRDefault="00126EE7" w:rsidP="00DD705A">
      <w:pPr>
        <w:ind w:left="360" w:firstLine="0"/>
      </w:pPr>
    </w:p>
    <w:p w14:paraId="4C741BD3" w14:textId="77777777" w:rsidR="00126EE7" w:rsidRPr="00126EE7" w:rsidRDefault="00126EE7" w:rsidP="00126EE7">
      <w:pPr>
        <w:numPr>
          <w:ilvl w:val="0"/>
          <w:numId w:val="3"/>
        </w:numPr>
      </w:pPr>
      <w:r w:rsidRPr="00126EE7">
        <w:rPr>
          <w:b/>
          <w:bCs/>
        </w:rPr>
        <w:t>PAYMENT METHODS</w:t>
      </w:r>
      <w:r w:rsidRPr="00126EE7">
        <w:t>: We can accept various payment methods.</w:t>
      </w:r>
    </w:p>
    <w:p w14:paraId="1D5C4C5D" w14:textId="032983A4" w:rsidR="00126EE7" w:rsidRPr="00126EE7" w:rsidRDefault="00126EE7" w:rsidP="00126EE7">
      <w:pPr>
        <w:numPr>
          <w:ilvl w:val="1"/>
          <w:numId w:val="3"/>
        </w:numPr>
      </w:pPr>
      <w:r w:rsidRPr="00126EE7">
        <w:rPr>
          <w:b/>
          <w:bCs/>
        </w:rPr>
        <w:t>CHECKS</w:t>
      </w:r>
      <w:r w:rsidRPr="00126EE7">
        <w:t xml:space="preserve"> are preferred. Made </w:t>
      </w:r>
      <w:r>
        <w:t>out</w:t>
      </w:r>
      <w:r w:rsidRPr="00126EE7">
        <w:t xml:space="preserve"> to Maplewood Cemetery</w:t>
      </w:r>
    </w:p>
    <w:p w14:paraId="78EA5609" w14:textId="047006FF" w:rsidR="00126EE7" w:rsidRPr="00126EE7" w:rsidRDefault="00126EE7" w:rsidP="00126EE7">
      <w:pPr>
        <w:numPr>
          <w:ilvl w:val="1"/>
          <w:numId w:val="3"/>
        </w:numPr>
      </w:pPr>
      <w:r w:rsidRPr="00126EE7">
        <w:rPr>
          <w:b/>
          <w:bCs/>
        </w:rPr>
        <w:t>CASH</w:t>
      </w:r>
      <w:r w:rsidRPr="00126EE7">
        <w:t xml:space="preserve"> is accepted, although not preferred. Some customers prefer cash.</w:t>
      </w:r>
      <w:r w:rsidR="000374B3">
        <w:t xml:space="preserve"> A deposit slip will be required to deposit cash at the bank.</w:t>
      </w:r>
    </w:p>
    <w:p w14:paraId="50F397B2" w14:textId="77777777" w:rsidR="00126EE7" w:rsidRPr="00126EE7" w:rsidRDefault="00126EE7" w:rsidP="00126EE7">
      <w:pPr>
        <w:numPr>
          <w:ilvl w:val="1"/>
          <w:numId w:val="3"/>
        </w:numPr>
      </w:pPr>
      <w:r w:rsidRPr="00126EE7">
        <w:rPr>
          <w:b/>
          <w:bCs/>
        </w:rPr>
        <w:t>CREDIT CARDS:</w:t>
      </w:r>
      <w:r w:rsidRPr="00126EE7">
        <w:t xml:space="preserve"> We do accept those cards listed on the form.</w:t>
      </w:r>
    </w:p>
    <w:p w14:paraId="2C0F6E64" w14:textId="595642B5" w:rsidR="00126EE7" w:rsidRPr="00126EE7" w:rsidRDefault="00126EE7" w:rsidP="00126EE7">
      <w:pPr>
        <w:numPr>
          <w:ilvl w:val="2"/>
          <w:numId w:val="3"/>
        </w:numPr>
      </w:pPr>
      <w:r w:rsidRPr="00126EE7">
        <w:t>Record the required credit card information and get a signature</w:t>
      </w:r>
      <w:r w:rsidR="001811E2">
        <w:t xml:space="preserve"> on the </w:t>
      </w:r>
      <w:r w:rsidR="007E732A">
        <w:t xml:space="preserve">sales </w:t>
      </w:r>
      <w:r w:rsidR="001811E2">
        <w:t>form</w:t>
      </w:r>
      <w:r w:rsidRPr="00126EE7">
        <w:t>.</w:t>
      </w:r>
      <w:r w:rsidR="00C85035">
        <w:t xml:space="preserve"> The billing address may not be the same as the Deed Owner’s address.</w:t>
      </w:r>
    </w:p>
    <w:p w14:paraId="670ACD4A" w14:textId="736B9624" w:rsidR="00126EE7" w:rsidRDefault="00126EE7" w:rsidP="00126EE7">
      <w:pPr>
        <w:numPr>
          <w:ilvl w:val="2"/>
          <w:numId w:val="3"/>
        </w:numPr>
      </w:pPr>
      <w:r w:rsidRPr="00126EE7">
        <w:t xml:space="preserve">For Pre-Need sales, if possible, ask if they want an </w:t>
      </w:r>
      <w:r w:rsidR="0010745E" w:rsidRPr="0010745E">
        <w:rPr>
          <w:b/>
          <w:bCs/>
        </w:rPr>
        <w:t>E</w:t>
      </w:r>
      <w:r w:rsidRPr="00126EE7">
        <w:rPr>
          <w:b/>
          <w:bCs/>
        </w:rPr>
        <w:t>-Invoice</w:t>
      </w:r>
      <w:r w:rsidRPr="00126EE7">
        <w:t xml:space="preserve">. An </w:t>
      </w:r>
      <w:r>
        <w:t>E</w:t>
      </w:r>
      <w:r w:rsidRPr="00126EE7">
        <w:t xml:space="preserve">-Invoice </w:t>
      </w:r>
      <w:r>
        <w:t>eliminates the</w:t>
      </w:r>
      <w:r w:rsidRPr="00126EE7">
        <w:t xml:space="preserve"> handling of any credit card information directly.</w:t>
      </w:r>
      <w:r w:rsidR="000374B3">
        <w:t xml:space="preserve"> The treasurer will set up the QBO E-Invoice.</w:t>
      </w:r>
    </w:p>
    <w:p w14:paraId="6DACC7F6" w14:textId="4484624A" w:rsidR="00126EE7" w:rsidRDefault="00E24988" w:rsidP="00AB06F5">
      <w:pPr>
        <w:ind w:firstLine="0"/>
      </w:pPr>
      <w:r>
        <w:rPr>
          <w:noProof/>
        </w:rPr>
        <mc:AlternateContent>
          <mc:Choice Requires="wps">
            <w:drawing>
              <wp:anchor distT="0" distB="0" distL="114300" distR="114300" simplePos="0" relativeHeight="251676672" behindDoc="0" locked="0" layoutInCell="1" allowOverlap="1" wp14:anchorId="25BB83E8" wp14:editId="25C018A6">
                <wp:simplePos x="0" y="0"/>
                <wp:positionH relativeFrom="column">
                  <wp:posOffset>0</wp:posOffset>
                </wp:positionH>
                <wp:positionV relativeFrom="paragraph">
                  <wp:posOffset>-635</wp:posOffset>
                </wp:positionV>
                <wp:extent cx="6076950" cy="0"/>
                <wp:effectExtent l="0" t="0" r="0" b="0"/>
                <wp:wrapNone/>
                <wp:docPr id="393690300"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98312"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2B6336F" w14:textId="77777777" w:rsidR="00126EE7" w:rsidRDefault="00126EE7" w:rsidP="00AB06F5">
      <w:pPr>
        <w:ind w:firstLine="0"/>
      </w:pPr>
    </w:p>
    <w:p w14:paraId="577ADA00" w14:textId="77777777" w:rsidR="00126EE7" w:rsidRPr="00126EE7" w:rsidRDefault="00126EE7" w:rsidP="00AB06F5">
      <w:pPr>
        <w:ind w:firstLine="0"/>
      </w:pPr>
    </w:p>
    <w:p w14:paraId="474EDE00" w14:textId="1A3219EB" w:rsidR="00126EE7" w:rsidRPr="00E37CC1" w:rsidRDefault="00AB06F5">
      <w:pPr>
        <w:rPr>
          <w:b/>
          <w:bCs/>
          <w:color w:val="1F497D" w:themeColor="text2"/>
          <w:sz w:val="48"/>
          <w:szCs w:val="48"/>
        </w:rPr>
      </w:pPr>
      <w:r w:rsidRPr="00E37CC1">
        <w:rPr>
          <w:b/>
          <w:bCs/>
          <w:color w:val="1F497D" w:themeColor="text2"/>
          <w:sz w:val="48"/>
          <w:szCs w:val="48"/>
        </w:rPr>
        <w:t>The Process</w:t>
      </w:r>
    </w:p>
    <w:p w14:paraId="7201404D" w14:textId="77777777" w:rsidR="00AB06F5" w:rsidRPr="00AB06F5" w:rsidRDefault="00AB06F5" w:rsidP="00AB06F5">
      <w:r w:rsidRPr="00AB06F5">
        <w:t>Now the work really begins. The customer is hopefully content that their planning has been accomplished successfully.</w:t>
      </w:r>
    </w:p>
    <w:p w14:paraId="6BDBD989" w14:textId="77777777" w:rsidR="00AB06F5" w:rsidRPr="00AB06F5" w:rsidRDefault="00AB06F5" w:rsidP="00AB06F5">
      <w:r w:rsidRPr="00AB06F5">
        <w:t>The Sales form should have all the critical information to continue the process.</w:t>
      </w:r>
    </w:p>
    <w:p w14:paraId="6C354631" w14:textId="77777777" w:rsidR="00AB06F5" w:rsidRPr="00AB06F5" w:rsidRDefault="00AB06F5" w:rsidP="00AB06F5">
      <w:pPr>
        <w:numPr>
          <w:ilvl w:val="0"/>
          <w:numId w:val="5"/>
        </w:numPr>
      </w:pPr>
      <w:r w:rsidRPr="00AB06F5">
        <w:rPr>
          <w:b/>
          <w:bCs/>
        </w:rPr>
        <w:t>Submit</w:t>
      </w:r>
      <w:r w:rsidRPr="00AB06F5">
        <w:t xml:space="preserve"> the sales form to the Business Office as soon as possible.</w:t>
      </w:r>
    </w:p>
    <w:p w14:paraId="52D2B585" w14:textId="77777777" w:rsidR="00AB06F5" w:rsidRPr="00AB06F5" w:rsidRDefault="00AB06F5" w:rsidP="00AB06F5">
      <w:pPr>
        <w:numPr>
          <w:ilvl w:val="1"/>
          <w:numId w:val="5"/>
        </w:numPr>
      </w:pPr>
      <w:r w:rsidRPr="00AB06F5">
        <w:t xml:space="preserve">A legible scanned copy of the form can be </w:t>
      </w:r>
      <w:r w:rsidRPr="00AB06F5">
        <w:rPr>
          <w:b/>
          <w:bCs/>
        </w:rPr>
        <w:t>securely emailed</w:t>
      </w:r>
      <w:r w:rsidRPr="00AB06F5">
        <w:t xml:space="preserve"> to:</w:t>
      </w:r>
    </w:p>
    <w:p w14:paraId="788A828F" w14:textId="77777777" w:rsidR="00AB06F5" w:rsidRPr="00AB06F5" w:rsidRDefault="000C7229" w:rsidP="00AB06F5">
      <w:pPr>
        <w:numPr>
          <w:ilvl w:val="2"/>
          <w:numId w:val="5"/>
        </w:numPr>
      </w:pPr>
      <w:hyperlink r:id="rId19" w:history="1">
        <w:r w:rsidR="00AB06F5" w:rsidRPr="00AB06F5">
          <w:rPr>
            <w:rStyle w:val="Hyperlink"/>
            <w:b/>
            <w:bCs/>
          </w:rPr>
          <w:t>Business@MaplewoodCemetery.org</w:t>
        </w:r>
      </w:hyperlink>
    </w:p>
    <w:p w14:paraId="74BFA095" w14:textId="77777777" w:rsidR="00AB06F5" w:rsidRPr="00AB06F5" w:rsidRDefault="00AB06F5" w:rsidP="00AB06F5">
      <w:pPr>
        <w:numPr>
          <w:ilvl w:val="2"/>
          <w:numId w:val="5"/>
        </w:numPr>
      </w:pPr>
      <w:r w:rsidRPr="00AB06F5">
        <w:t xml:space="preserve">Refer to the </w:t>
      </w:r>
      <w:r w:rsidRPr="00AB06F5">
        <w:rPr>
          <w:b/>
          <w:bCs/>
        </w:rPr>
        <w:t>Send</w:t>
      </w:r>
      <w:r w:rsidRPr="00AB06F5">
        <w:t xml:space="preserve"> </w:t>
      </w:r>
      <w:r w:rsidRPr="00AB06F5">
        <w:rPr>
          <w:b/>
          <w:bCs/>
        </w:rPr>
        <w:t>Secured Email</w:t>
      </w:r>
      <w:r w:rsidRPr="00AB06F5">
        <w:t xml:space="preserve"> in the Notes Section.</w:t>
      </w:r>
    </w:p>
    <w:p w14:paraId="76805F0C" w14:textId="77777777" w:rsidR="00AB06F5" w:rsidRPr="00AB06F5" w:rsidRDefault="00AB06F5" w:rsidP="00AB06F5">
      <w:pPr>
        <w:numPr>
          <w:ilvl w:val="2"/>
          <w:numId w:val="5"/>
        </w:numPr>
      </w:pPr>
      <w:r w:rsidRPr="00AB06F5">
        <w:t>Protect the customer data, especially any credit card data from getting into the wrong hands.</w:t>
      </w:r>
    </w:p>
    <w:p w14:paraId="35CB575B" w14:textId="2123A81D" w:rsidR="00AB06F5" w:rsidRPr="00AB06F5" w:rsidRDefault="00AB06F5" w:rsidP="00AB06F5">
      <w:pPr>
        <w:numPr>
          <w:ilvl w:val="0"/>
          <w:numId w:val="5"/>
        </w:numPr>
      </w:pPr>
      <w:r w:rsidRPr="00AB06F5">
        <w:rPr>
          <w:b/>
          <w:bCs/>
        </w:rPr>
        <w:t>Make arrangements</w:t>
      </w:r>
      <w:r w:rsidRPr="00AB06F5">
        <w:t xml:space="preserve"> to submit or deliver any checks or cash </w:t>
      </w:r>
      <w:r w:rsidR="00D77B65" w:rsidRPr="00AB06F5">
        <w:t>to</w:t>
      </w:r>
      <w:r w:rsidRPr="00AB06F5">
        <w:t xml:space="preserve"> the </w:t>
      </w:r>
      <w:r w:rsidR="000374B3">
        <w:t>T</w:t>
      </w:r>
      <w:r w:rsidRPr="00AB06F5">
        <w:t>reasurer. The proper depositing and clearing of any payments must be recorded before a deed can be created or a burial can occur.</w:t>
      </w:r>
    </w:p>
    <w:p w14:paraId="54E30B9C" w14:textId="77777777" w:rsidR="00AB06F5" w:rsidRPr="00AB06F5" w:rsidRDefault="00AB06F5" w:rsidP="00AB06F5">
      <w:pPr>
        <w:numPr>
          <w:ilvl w:val="0"/>
          <w:numId w:val="5"/>
        </w:numPr>
      </w:pPr>
      <w:r w:rsidRPr="00AB06F5">
        <w:rPr>
          <w:b/>
          <w:bCs/>
        </w:rPr>
        <w:t>Communication:</w:t>
      </w:r>
      <w:r w:rsidRPr="00AB06F5">
        <w:t xml:space="preserve"> Update </w:t>
      </w:r>
      <w:r w:rsidRPr="00AB06F5">
        <w:rPr>
          <w:b/>
          <w:bCs/>
        </w:rPr>
        <w:t>Cozi</w:t>
      </w:r>
      <w:r w:rsidRPr="00AB06F5">
        <w:t xml:space="preserve"> with the grave sale or pending interment schedule. Urgent interment requests should also be updated by a phone call to the Superintendent. </w:t>
      </w:r>
      <w:r w:rsidRPr="00AB06F5">
        <w:rPr>
          <w:i/>
          <w:iCs/>
        </w:rPr>
        <w:t>(more on Cozi in the Notes Section)</w:t>
      </w:r>
    </w:p>
    <w:p w14:paraId="25413970" w14:textId="77777777" w:rsidR="00AB06F5" w:rsidRPr="00AB06F5" w:rsidRDefault="00AB06F5" w:rsidP="00AB06F5">
      <w:pPr>
        <w:numPr>
          <w:ilvl w:val="0"/>
          <w:numId w:val="5"/>
        </w:numPr>
      </w:pPr>
      <w:r w:rsidRPr="00AB06F5">
        <w:t xml:space="preserve">The Secretary will </w:t>
      </w:r>
      <w:r w:rsidRPr="00AB06F5">
        <w:rPr>
          <w:b/>
          <w:bCs/>
        </w:rPr>
        <w:t>record the grave sale</w:t>
      </w:r>
      <w:r w:rsidRPr="00AB06F5">
        <w:t xml:space="preserve"> data and prepare the Deed once the Treasurer clears the funds. </w:t>
      </w:r>
    </w:p>
    <w:p w14:paraId="52454864" w14:textId="77777777" w:rsidR="00AB06F5" w:rsidRPr="00AB06F5" w:rsidRDefault="00AB06F5" w:rsidP="00AB06F5">
      <w:pPr>
        <w:numPr>
          <w:ilvl w:val="1"/>
          <w:numId w:val="5"/>
        </w:numPr>
      </w:pPr>
      <w:r w:rsidRPr="00AB06F5">
        <w:t>The sales form data must be complete and correct. A minor error can be corrected if an error is found. Other errors could create big problems.</w:t>
      </w:r>
    </w:p>
    <w:p w14:paraId="46F701D7" w14:textId="77777777" w:rsidR="00AB06F5" w:rsidRPr="00AB06F5" w:rsidRDefault="00AB06F5" w:rsidP="00AB06F5">
      <w:pPr>
        <w:numPr>
          <w:ilvl w:val="1"/>
          <w:numId w:val="5"/>
        </w:numPr>
      </w:pPr>
      <w:r w:rsidRPr="00AB06F5">
        <w:t>The location of the grave sold or to be used for an interment will be verified before data entry. Authorization may be required from an existing deed owner if the person listed to be interred is not the deed owner or previously authorized to use the grave.</w:t>
      </w:r>
    </w:p>
    <w:p w14:paraId="0D0E62F6" w14:textId="77777777" w:rsidR="00AB06F5" w:rsidRPr="00AB06F5" w:rsidRDefault="00AB06F5" w:rsidP="00AB06F5">
      <w:pPr>
        <w:numPr>
          <w:ilvl w:val="0"/>
          <w:numId w:val="5"/>
        </w:numPr>
      </w:pPr>
      <w:r w:rsidRPr="00AB06F5">
        <w:t xml:space="preserve">The Treasurer will record the sales entries and any payment received in </w:t>
      </w:r>
      <w:r w:rsidRPr="00AB06F5">
        <w:rPr>
          <w:b/>
          <w:bCs/>
        </w:rPr>
        <w:t>QuickBooks Online</w:t>
      </w:r>
      <w:r w:rsidRPr="00AB06F5">
        <w:t>.</w:t>
      </w:r>
    </w:p>
    <w:p w14:paraId="7BF72046" w14:textId="1087973C" w:rsidR="00AB06F5" w:rsidRDefault="00AB06F5" w:rsidP="00AB06F5">
      <w:pPr>
        <w:numPr>
          <w:ilvl w:val="1"/>
          <w:numId w:val="5"/>
        </w:numPr>
      </w:pPr>
      <w:r w:rsidRPr="00AB06F5">
        <w:t>Receipts</w:t>
      </w:r>
      <w:r w:rsidR="0010745E">
        <w:t xml:space="preserve"> will be sent to the customer via mail or email, depending on the contact information and the customer preference.</w:t>
      </w:r>
    </w:p>
    <w:p w14:paraId="517434D4" w14:textId="3E7C06BF" w:rsidR="00AB06F5" w:rsidRDefault="006962C5" w:rsidP="00AB06F5">
      <w:pPr>
        <w:numPr>
          <w:ilvl w:val="1"/>
          <w:numId w:val="5"/>
        </w:numPr>
      </w:pPr>
      <w:r>
        <w:t>T</w:t>
      </w:r>
      <w:r w:rsidR="00E56075">
        <w:t>he Treasurer</w:t>
      </w:r>
      <w:r>
        <w:t xml:space="preserve">, or webmaster, </w:t>
      </w:r>
      <w:r w:rsidR="00E56075">
        <w:t>will also update the map(s) with the new sale</w:t>
      </w:r>
      <w:r>
        <w:t>s</w:t>
      </w:r>
      <w:r w:rsidR="00E56075">
        <w:t xml:space="preserve"> data. </w:t>
      </w:r>
      <w:r>
        <w:t>The updated database and the updated map(s) will then be uploaded to the MWC Admin and Public websites.</w:t>
      </w:r>
    </w:p>
    <w:p w14:paraId="3B050C94" w14:textId="5D54D75B" w:rsidR="00AB06F5" w:rsidRPr="00AB06F5" w:rsidRDefault="006962C5" w:rsidP="00AB06F5">
      <w:pPr>
        <w:numPr>
          <w:ilvl w:val="1"/>
          <w:numId w:val="5"/>
        </w:numPr>
      </w:pPr>
      <w:r>
        <w:t xml:space="preserve">Use the </w:t>
      </w:r>
      <w:r w:rsidRPr="001811E2">
        <w:rPr>
          <w:b/>
          <w:bCs/>
        </w:rPr>
        <w:t>MWC Admin</w:t>
      </w:r>
      <w:r>
        <w:t xml:space="preserve"> website for the latest and most accurate data and maps available.</w:t>
      </w:r>
    </w:p>
    <w:p w14:paraId="46182C81" w14:textId="77777777" w:rsidR="00AB06F5" w:rsidRDefault="00AB06F5"/>
    <w:p w14:paraId="19C34ECD" w14:textId="77777777" w:rsidR="00AB06F5" w:rsidRDefault="00AB06F5"/>
    <w:p w14:paraId="694B3BD0" w14:textId="44DF7325" w:rsidR="00AB06F5" w:rsidRPr="00E37CC1" w:rsidRDefault="00AB06F5">
      <w:pPr>
        <w:rPr>
          <w:b/>
          <w:bCs/>
          <w:color w:val="1F497D" w:themeColor="text2"/>
          <w:sz w:val="48"/>
          <w:szCs w:val="48"/>
        </w:rPr>
      </w:pPr>
      <w:r w:rsidRPr="00E37CC1">
        <w:rPr>
          <w:b/>
          <w:bCs/>
          <w:color w:val="1F497D" w:themeColor="text2"/>
          <w:sz w:val="48"/>
          <w:szCs w:val="48"/>
        </w:rPr>
        <w:t>Notes Section:</w:t>
      </w:r>
    </w:p>
    <w:p w14:paraId="5D974A85" w14:textId="70BF36C7" w:rsidR="00AB06F5" w:rsidRPr="00AB06F5" w:rsidRDefault="00AB06F5" w:rsidP="00AB06F5">
      <w:pPr>
        <w:rPr>
          <w:sz w:val="28"/>
          <w:szCs w:val="28"/>
        </w:rPr>
      </w:pPr>
      <w:r w:rsidRPr="00AB06F5">
        <w:rPr>
          <w:b/>
          <w:bCs/>
          <w:sz w:val="28"/>
          <w:szCs w:val="28"/>
          <w:u w:val="single"/>
        </w:rPr>
        <w:t xml:space="preserve">Send attachments with confidential mode with </w:t>
      </w:r>
      <w:r w:rsidRPr="00D77B65">
        <w:rPr>
          <w:b/>
          <w:bCs/>
          <w:sz w:val="28"/>
          <w:szCs w:val="28"/>
          <w:u w:val="single"/>
        </w:rPr>
        <w:t>Gmail.</w:t>
      </w:r>
    </w:p>
    <w:p w14:paraId="1012B5FF" w14:textId="77777777" w:rsidR="00AB06F5" w:rsidRPr="00AB06F5" w:rsidRDefault="00AB06F5" w:rsidP="00AB06F5">
      <w:r w:rsidRPr="00AB06F5">
        <w:t>Tip: If you're using Gmail with a work or school account, contact your admin to make sure you can use confidential mode.</w:t>
      </w:r>
    </w:p>
    <w:p w14:paraId="38DCBDC5" w14:textId="77777777" w:rsidR="00AB06F5" w:rsidRPr="00AB06F5" w:rsidRDefault="00AB06F5" w:rsidP="00AB06F5">
      <w:r w:rsidRPr="00AB06F5">
        <w:t>On your computer, go to Gmail.</w:t>
      </w:r>
      <w:r w:rsidRPr="00AB06F5">
        <w:rPr>
          <w:i/>
          <w:iCs/>
        </w:rPr>
        <w:t xml:space="preserve"> (other mailers may vary)</w:t>
      </w:r>
    </w:p>
    <w:p w14:paraId="07690902" w14:textId="51EAFAA5" w:rsidR="00AB06F5" w:rsidRPr="00AB06F5" w:rsidRDefault="00AB06F5" w:rsidP="00AB06F5">
      <w:r w:rsidRPr="00AB06F5">
        <w:rPr>
          <w:noProof/>
        </w:rPr>
        <w:drawing>
          <wp:anchor distT="0" distB="0" distL="114300" distR="114300" simplePos="0" relativeHeight="251659264" behindDoc="1" locked="0" layoutInCell="1" allowOverlap="1" wp14:anchorId="56F00DF3" wp14:editId="1A9DD160">
            <wp:simplePos x="0" y="0"/>
            <wp:positionH relativeFrom="column">
              <wp:posOffset>619125</wp:posOffset>
            </wp:positionH>
            <wp:positionV relativeFrom="paragraph">
              <wp:posOffset>297180</wp:posOffset>
            </wp:positionV>
            <wp:extent cx="238125" cy="238125"/>
            <wp:effectExtent l="0" t="0" r="0" b="9525"/>
            <wp:wrapTight wrapText="bothSides">
              <wp:wrapPolygon edited="0">
                <wp:start x="5184" y="0"/>
                <wp:lineTo x="3456" y="10368"/>
                <wp:lineTo x="3456" y="19008"/>
                <wp:lineTo x="6912" y="20736"/>
                <wp:lineTo x="15552" y="20736"/>
                <wp:lineTo x="19008" y="17280"/>
                <wp:lineTo x="17280" y="8640"/>
                <wp:lineTo x="12096" y="0"/>
                <wp:lineTo x="5184" y="0"/>
              </wp:wrapPolygon>
            </wp:wrapTight>
            <wp:docPr id="302064549" name="Graphic 302064549" descr="Paperclip with solid fill">
              <a:extLst xmlns:a="http://schemas.openxmlformats.org/drawingml/2006/main">
                <a:ext uri="{FF2B5EF4-FFF2-40B4-BE49-F238E27FC236}">
                  <a16:creationId xmlns:a16="http://schemas.microsoft.com/office/drawing/2014/main" id="{700802A1-2953-2177-2BEE-24CBFA95E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Paperclip with solid fill">
                      <a:extLst>
                        <a:ext uri="{FF2B5EF4-FFF2-40B4-BE49-F238E27FC236}">
                          <a16:creationId xmlns:a16="http://schemas.microsoft.com/office/drawing/2014/main" id="{700802A1-2953-2177-2BEE-24CBFA95EE91}"/>
                        </a:ext>
                      </a:extLst>
                    </pic:cNvPr>
                    <pic:cNvPicPr>
                      <a:picLocks noChangeAspect="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Pr="00AB06F5">
        <w:t>Click Compose.</w:t>
      </w:r>
    </w:p>
    <w:p w14:paraId="638B4E6B" w14:textId="337620F3" w:rsidR="00AB06F5" w:rsidRPr="00AB06F5" w:rsidRDefault="00AB06F5" w:rsidP="00AB06F5">
      <w:r w:rsidRPr="00AB06F5">
        <w:t>Click Attach</w:t>
      </w:r>
    </w:p>
    <w:p w14:paraId="724C3DA7" w14:textId="242486BC" w:rsidR="00AB06F5" w:rsidRPr="00AB06F5" w:rsidRDefault="00AB06F5" w:rsidP="00AB06F5">
      <w:r w:rsidRPr="00AB06F5">
        <w:rPr>
          <w:noProof/>
        </w:rPr>
        <w:drawing>
          <wp:anchor distT="0" distB="0" distL="114300" distR="114300" simplePos="0" relativeHeight="251660288" behindDoc="0" locked="0" layoutInCell="1" allowOverlap="1" wp14:anchorId="49E739E8" wp14:editId="7F2D9785">
            <wp:simplePos x="0" y="0"/>
            <wp:positionH relativeFrom="column">
              <wp:posOffset>3829050</wp:posOffset>
            </wp:positionH>
            <wp:positionV relativeFrom="paragraph">
              <wp:posOffset>254635</wp:posOffset>
            </wp:positionV>
            <wp:extent cx="238125" cy="238125"/>
            <wp:effectExtent l="0" t="0" r="9525" b="9525"/>
            <wp:wrapSquare wrapText="bothSides"/>
            <wp:docPr id="10" name="Graphic 9" descr="Lock with solid fill">
              <a:extLst xmlns:a="http://schemas.openxmlformats.org/drawingml/2006/main">
                <a:ext uri="{FF2B5EF4-FFF2-40B4-BE49-F238E27FC236}">
                  <a16:creationId xmlns:a16="http://schemas.microsoft.com/office/drawing/2014/main" id="{3A21DC8D-7F5D-38F9-792E-E1DA88E29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Lock with solid fill">
                      <a:extLst>
                        <a:ext uri="{FF2B5EF4-FFF2-40B4-BE49-F238E27FC236}">
                          <a16:creationId xmlns:a16="http://schemas.microsoft.com/office/drawing/2014/main" id="{3A21DC8D-7F5D-38F9-792E-E1DA88E29883}"/>
                        </a:ext>
                      </a:extLst>
                    </pic:cNvPr>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Pr="00AB06F5">
        <w:t>Choose the files you want to upload.</w:t>
      </w:r>
    </w:p>
    <w:p w14:paraId="71E62740" w14:textId="1678676D" w:rsidR="00AB06F5" w:rsidRPr="00AB06F5" w:rsidRDefault="00AB06F5" w:rsidP="00AB06F5">
      <w:r w:rsidRPr="00AB06F5">
        <w:t>In the bottom right of the window, click Turn on confidential mode.</w:t>
      </w:r>
      <w:r>
        <w:t xml:space="preserve"> </w:t>
      </w:r>
    </w:p>
    <w:p w14:paraId="257CBE8F" w14:textId="77777777" w:rsidR="00AB06F5" w:rsidRPr="00AB06F5" w:rsidRDefault="00AB06F5" w:rsidP="00AB06F5">
      <w:r w:rsidRPr="00AB06F5">
        <w:t>Tip: If you've already turned-on confidential mode for an email, go to the bottom of the email, then click Edit.</w:t>
      </w:r>
    </w:p>
    <w:p w14:paraId="3DA7349D" w14:textId="25501848" w:rsidR="00AB06F5" w:rsidRPr="00AB06F5" w:rsidRDefault="00AB06F5" w:rsidP="00AB06F5">
      <w:r w:rsidRPr="00AB06F5">
        <w:t xml:space="preserve">Set an expiration date and passcode. These settings impact both the message text and any attachments. </w:t>
      </w:r>
      <w:r w:rsidRPr="00AB06F5">
        <w:rPr>
          <w:i/>
          <w:iCs/>
        </w:rPr>
        <w:t>Usually, 1 day will work for the expiration</w:t>
      </w:r>
      <w:r>
        <w:rPr>
          <w:i/>
          <w:iCs/>
        </w:rPr>
        <w:t xml:space="preserve"> duration</w:t>
      </w:r>
      <w:r w:rsidRPr="00AB06F5">
        <w:rPr>
          <w:i/>
          <w:iCs/>
        </w:rPr>
        <w:t>.</w:t>
      </w:r>
    </w:p>
    <w:p w14:paraId="529A3B82" w14:textId="46547444" w:rsidR="00AB06F5" w:rsidRPr="00AB06F5" w:rsidRDefault="00AB06F5" w:rsidP="00AB06F5">
      <w:r w:rsidRPr="00AB06F5">
        <w:rPr>
          <w:b/>
          <w:bCs/>
        </w:rPr>
        <w:t>Choose "SMS passcode,</w:t>
      </w:r>
      <w:r w:rsidRPr="00AB06F5">
        <w:t>" recipients will get a passcode by text message. Make sure you enter the recipient's phone number</w:t>
      </w:r>
      <w:r>
        <w:t xml:space="preserve"> (</w:t>
      </w:r>
      <w:r w:rsidRPr="00AB06F5">
        <w:rPr>
          <w:i/>
          <w:iCs/>
        </w:rPr>
        <w:t>usually the Treasurer’s #)</w:t>
      </w:r>
      <w:r w:rsidRPr="00AB06F5">
        <w:t>, not your own.</w:t>
      </w:r>
    </w:p>
    <w:p w14:paraId="01E9C737" w14:textId="77777777" w:rsidR="00AB06F5" w:rsidRPr="00AB06F5" w:rsidRDefault="00AB06F5" w:rsidP="00AB06F5">
      <w:pPr>
        <w:rPr>
          <w:b/>
          <w:bCs/>
        </w:rPr>
      </w:pPr>
      <w:r w:rsidRPr="00AB06F5">
        <w:rPr>
          <w:i/>
          <w:iCs/>
        </w:rPr>
        <w:t xml:space="preserve">If you choose "No SMS passcode," recipients using the Gmail app will be able to open it directly. </w:t>
      </w:r>
      <w:r w:rsidRPr="00AB06F5">
        <w:rPr>
          <w:b/>
          <w:bCs/>
          <w:i/>
          <w:iCs/>
        </w:rPr>
        <w:t>Recipients who don't use Gmail will get emailed a passcode.</w:t>
      </w:r>
    </w:p>
    <w:p w14:paraId="008C4C6C" w14:textId="2289FFCE" w:rsidR="00AB06F5" w:rsidRPr="00AB06F5" w:rsidRDefault="00AB06F5" w:rsidP="00AB06F5">
      <w:r w:rsidRPr="00AB06F5">
        <w:t>Click Save, then Send.</w:t>
      </w:r>
    </w:p>
    <w:p w14:paraId="2981771F" w14:textId="2B5D619B" w:rsidR="00D77B65" w:rsidRPr="00D77B65" w:rsidRDefault="00E24988">
      <w:pPr>
        <w:rPr>
          <w:b/>
          <w:bCs/>
          <w:color w:val="000000" w:themeColor="text1"/>
          <w:sz w:val="28"/>
          <w:szCs w:val="28"/>
          <w:u w:val="single"/>
        </w:rPr>
      </w:pPr>
      <w:r>
        <w:rPr>
          <w:noProof/>
        </w:rPr>
        <mc:AlternateContent>
          <mc:Choice Requires="wps">
            <w:drawing>
              <wp:anchor distT="0" distB="0" distL="114300" distR="114300" simplePos="0" relativeHeight="251678720" behindDoc="0" locked="0" layoutInCell="1" allowOverlap="1" wp14:anchorId="4267164A" wp14:editId="07CEE403">
                <wp:simplePos x="0" y="0"/>
                <wp:positionH relativeFrom="column">
                  <wp:posOffset>0</wp:posOffset>
                </wp:positionH>
                <wp:positionV relativeFrom="paragraph">
                  <wp:posOffset>-635</wp:posOffset>
                </wp:positionV>
                <wp:extent cx="6076950" cy="0"/>
                <wp:effectExtent l="0" t="0" r="0" b="0"/>
                <wp:wrapNone/>
                <wp:docPr id="947212638"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9B78F" id="Straight Connector 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r w:rsidR="00D77B65" w:rsidRPr="00D77B65">
        <w:rPr>
          <w:b/>
          <w:bCs/>
          <w:color w:val="000000" w:themeColor="text1"/>
          <w:sz w:val="28"/>
          <w:szCs w:val="28"/>
          <w:u w:val="single"/>
        </w:rPr>
        <w:t>COZI:</w:t>
      </w:r>
      <w:r w:rsidR="00AE611C">
        <w:rPr>
          <w:b/>
          <w:bCs/>
          <w:color w:val="000000" w:themeColor="text1"/>
          <w:sz w:val="28"/>
          <w:szCs w:val="28"/>
          <w:u w:val="single"/>
        </w:rPr>
        <w:t xml:space="preserve">   </w:t>
      </w:r>
      <w:r w:rsidR="00AE611C" w:rsidRPr="00AE611C">
        <w:rPr>
          <w:noProof/>
        </w:rPr>
        <w:t xml:space="preserve"> </w:t>
      </w:r>
      <w:r w:rsidR="00AE611C">
        <w:rPr>
          <w:noProof/>
        </w:rPr>
        <w:drawing>
          <wp:inline distT="0" distB="0" distL="0" distR="0" wp14:anchorId="2428F380" wp14:editId="521248F8">
            <wp:extent cx="533400" cy="266700"/>
            <wp:effectExtent l="0" t="0" r="0" b="0"/>
            <wp:docPr id="1293588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pic:spPr>
                </pic:pic>
              </a:graphicData>
            </a:graphic>
          </wp:inline>
        </w:drawing>
      </w:r>
    </w:p>
    <w:p w14:paraId="00256DC9" w14:textId="428AA9CA" w:rsidR="00D77B65" w:rsidRDefault="00D77B65">
      <w:r w:rsidRPr="003D0590">
        <w:rPr>
          <w:b/>
          <w:bCs/>
        </w:rPr>
        <w:t>What is it?</w:t>
      </w:r>
      <w:r w:rsidR="003D0590">
        <w:t xml:space="preserve"> C</w:t>
      </w:r>
      <w:r w:rsidR="003D0590" w:rsidRPr="003D0590">
        <w:t>ozi is a website and mobile app intended to help families</w:t>
      </w:r>
      <w:r w:rsidR="003D0590">
        <w:t xml:space="preserve"> (and MWC) </w:t>
      </w:r>
      <w:r w:rsidR="003D0590" w:rsidRPr="003D0590">
        <w:t>stay organized. Its features include allowing multiple family members to manage schedules with one account</w:t>
      </w:r>
      <w:r w:rsidR="003D0590">
        <w:t>.</w:t>
      </w:r>
    </w:p>
    <w:p w14:paraId="7BAFC74C" w14:textId="0908D7AC" w:rsidR="009F028D" w:rsidRDefault="009F028D">
      <w:r w:rsidRPr="009F028D">
        <w:rPr>
          <w:b/>
          <w:bCs/>
        </w:rPr>
        <w:t>How do I get the app?</w:t>
      </w:r>
      <w:r>
        <w:t xml:space="preserve"> The app is free from your Smartphone app store (iPhone or Android). You can also access COZI.com in your web browser.</w:t>
      </w:r>
      <w:r w:rsidR="006255F7">
        <w:t xml:space="preserve"> MWC has purchased the Upgraded Gold version to allow everyone to have the added functionality without ads. The added functionality includes:</w:t>
      </w:r>
    </w:p>
    <w:p w14:paraId="3720A3C8" w14:textId="0DCE3741" w:rsidR="006255F7" w:rsidRDefault="006255F7" w:rsidP="006255F7">
      <w:pPr>
        <w:pStyle w:val="ListParagraph"/>
        <w:numPr>
          <w:ilvl w:val="0"/>
          <w:numId w:val="8"/>
        </w:numPr>
      </w:pPr>
      <w:r>
        <w:t xml:space="preserve">Mobile Calendar - Month View, Calendar Search, Multiple </w:t>
      </w:r>
      <w:r w:rsidR="00C6453D">
        <w:t>Reminders,</w:t>
      </w:r>
      <w:r>
        <w:t xml:space="preserve"> and Change Notifications.</w:t>
      </w:r>
    </w:p>
    <w:p w14:paraId="621F1890" w14:textId="26157A25" w:rsidR="00D77B65" w:rsidRDefault="00D77B65">
      <w:r w:rsidRPr="003D0590">
        <w:rPr>
          <w:b/>
          <w:bCs/>
        </w:rPr>
        <w:t>How do I use it?</w:t>
      </w:r>
      <w:r w:rsidR="003D0590">
        <w:t xml:space="preserve"> We use the Calendar function of Cozi for coordinating our schedules. Once you have been given access to Cozi you can use your MWC Email address and the ‘Family’ one account password.</w:t>
      </w:r>
      <w:r w:rsidR="00C6453D">
        <w:t xml:space="preserve"> Please keep in mind that you enter may be seen by everyone. This is not for ‘personal’ reminders.</w:t>
      </w:r>
    </w:p>
    <w:p w14:paraId="2990DE92" w14:textId="781C7FCF" w:rsidR="00481AB7" w:rsidRDefault="00B557BF">
      <w:r>
        <w:t>More COZI details are included in the Sales Training Manual on the MWC Admin website, under REPORTS.</w:t>
      </w:r>
    </w:p>
    <w:p w14:paraId="6936A8CB" w14:textId="0990A5E0" w:rsidR="00DD705A" w:rsidRPr="00DD705A" w:rsidRDefault="00DD705A" w:rsidP="00DD705A">
      <w:pPr>
        <w:rPr>
          <w:i/>
          <w:iCs/>
          <w:color w:val="1F497D" w:themeColor="text2"/>
          <w:sz w:val="48"/>
          <w:szCs w:val="48"/>
        </w:rPr>
      </w:pPr>
      <w:r w:rsidRPr="00E37CC1">
        <w:rPr>
          <w:b/>
          <w:bCs/>
          <w:color w:val="1F497D" w:themeColor="text2"/>
          <w:sz w:val="48"/>
          <w:szCs w:val="48"/>
        </w:rPr>
        <w:t>Notes Section:</w:t>
      </w:r>
      <w:r w:rsidRPr="00DD705A">
        <w:rPr>
          <w:i/>
          <w:iCs/>
          <w:color w:val="1F497D" w:themeColor="text2"/>
          <w:sz w:val="48"/>
          <w:szCs w:val="48"/>
        </w:rPr>
        <w:t xml:space="preserve"> (continued)</w:t>
      </w:r>
    </w:p>
    <w:p w14:paraId="361079FD" w14:textId="1CB1D6A0" w:rsidR="00D77B65" w:rsidRPr="00D77B65" w:rsidRDefault="00D77B65">
      <w:pPr>
        <w:rPr>
          <w:b/>
          <w:bCs/>
          <w:sz w:val="28"/>
          <w:szCs w:val="28"/>
          <w:u w:val="single"/>
        </w:rPr>
      </w:pPr>
      <w:r w:rsidRPr="00D77B65">
        <w:rPr>
          <w:b/>
          <w:bCs/>
          <w:sz w:val="28"/>
          <w:szCs w:val="28"/>
          <w:u w:val="single"/>
        </w:rPr>
        <w:t>What hardware, software or applications will I need?</w:t>
      </w:r>
    </w:p>
    <w:p w14:paraId="2D979F9D" w14:textId="4D370BC8" w:rsidR="00D77B65" w:rsidRDefault="00D77B65" w:rsidP="00D77B65">
      <w:pPr>
        <w:pStyle w:val="ListParagraph"/>
        <w:numPr>
          <w:ilvl w:val="0"/>
          <w:numId w:val="6"/>
        </w:numPr>
      </w:pPr>
      <w:r>
        <w:t>The hardware you can use depends mostly on your comfort level.</w:t>
      </w:r>
    </w:p>
    <w:p w14:paraId="56F6BDED" w14:textId="1ED64422" w:rsidR="00397ABD" w:rsidRDefault="00397ABD" w:rsidP="00397ABD">
      <w:pPr>
        <w:pStyle w:val="ListParagraph"/>
        <w:numPr>
          <w:ilvl w:val="1"/>
          <w:numId w:val="6"/>
        </w:numPr>
      </w:pPr>
      <w:r>
        <w:t xml:space="preserve">Your Smart Phone, tablet or PC running a </w:t>
      </w:r>
      <w:r w:rsidR="00DD705A">
        <w:t>‘</w:t>
      </w:r>
      <w:r w:rsidRPr="00DD705A">
        <w:rPr>
          <w:i/>
          <w:iCs/>
        </w:rPr>
        <w:t>standard</w:t>
      </w:r>
      <w:r w:rsidR="00DD705A">
        <w:t>’</w:t>
      </w:r>
      <w:r>
        <w:t xml:space="preserve"> up to date </w:t>
      </w:r>
      <w:r w:rsidR="00DD705A">
        <w:t xml:space="preserve">OS (operating system) and web </w:t>
      </w:r>
      <w:r>
        <w:t>browser should work.</w:t>
      </w:r>
      <w:r w:rsidR="00DD705A">
        <w:t xml:space="preserve"> </w:t>
      </w:r>
    </w:p>
    <w:p w14:paraId="6C27260D" w14:textId="41984D7C" w:rsidR="00397ABD" w:rsidRDefault="00397ABD" w:rsidP="00397ABD">
      <w:pPr>
        <w:pStyle w:val="ListParagraph"/>
        <w:numPr>
          <w:ilvl w:val="0"/>
          <w:numId w:val="6"/>
        </w:numPr>
      </w:pPr>
      <w:r>
        <w:t>Software or applications required are minimal.</w:t>
      </w:r>
    </w:p>
    <w:p w14:paraId="06078DDF" w14:textId="42E3D9D3" w:rsidR="00397ABD" w:rsidRDefault="00397ABD" w:rsidP="00397ABD">
      <w:pPr>
        <w:pStyle w:val="ListParagraph"/>
        <w:numPr>
          <w:ilvl w:val="1"/>
          <w:numId w:val="6"/>
        </w:numPr>
      </w:pPr>
      <w:r>
        <w:t>A standard web browser with your device connected to the internet, wi-fi or 4/5G.</w:t>
      </w:r>
    </w:p>
    <w:p w14:paraId="34A249EF" w14:textId="37091789" w:rsidR="00397ABD" w:rsidRDefault="00397ABD" w:rsidP="00397ABD">
      <w:pPr>
        <w:pStyle w:val="ListParagraph"/>
        <w:numPr>
          <w:ilvl w:val="1"/>
          <w:numId w:val="6"/>
        </w:numPr>
      </w:pPr>
      <w:r w:rsidRPr="00397ABD">
        <w:rPr>
          <w:b/>
          <w:bCs/>
        </w:rPr>
        <w:t>COZI</w:t>
      </w:r>
      <w:r>
        <w:t xml:space="preserve"> is a free application for Smart Phones and accessible from your browser on the internet at </w:t>
      </w:r>
      <w:r w:rsidRPr="00397ABD">
        <w:rPr>
          <w:b/>
          <w:bCs/>
        </w:rPr>
        <w:t>COZI.com</w:t>
      </w:r>
      <w:r>
        <w:t xml:space="preserve"> from almost any device.</w:t>
      </w:r>
    </w:p>
    <w:p w14:paraId="6BBE5473" w14:textId="081A1308" w:rsidR="00397ABD" w:rsidRDefault="00397ABD" w:rsidP="00397ABD">
      <w:pPr>
        <w:pStyle w:val="ListParagraph"/>
        <w:numPr>
          <w:ilvl w:val="2"/>
          <w:numId w:val="6"/>
        </w:numPr>
      </w:pPr>
      <w:r w:rsidRPr="00397ABD">
        <w:rPr>
          <w:b/>
          <w:bCs/>
        </w:rPr>
        <w:t>COZI</w:t>
      </w:r>
      <w:r>
        <w:t xml:space="preserve"> is a ‘shared’, family application. You login to COZI with your Email address and all registered users have the same password. </w:t>
      </w:r>
    </w:p>
    <w:p w14:paraId="2821F30B" w14:textId="4F006E2E" w:rsidR="00397ABD" w:rsidRPr="001811E2" w:rsidRDefault="00397ABD" w:rsidP="00397ABD">
      <w:pPr>
        <w:pStyle w:val="ListParagraph"/>
        <w:numPr>
          <w:ilvl w:val="2"/>
          <w:numId w:val="6"/>
        </w:numPr>
        <w:rPr>
          <w:i/>
          <w:iCs/>
        </w:rPr>
      </w:pPr>
      <w:r>
        <w:t xml:space="preserve">CAUTION: Please do not change the password. That would change it for all registered users, and no one would be able to log in. There is no ‘admin’ that can fix it. </w:t>
      </w:r>
      <w:r w:rsidR="001811E2" w:rsidRPr="001811E2">
        <w:rPr>
          <w:i/>
          <w:iCs/>
        </w:rPr>
        <w:t>(</w:t>
      </w:r>
      <w:r w:rsidRPr="001811E2">
        <w:rPr>
          <w:i/>
          <w:iCs/>
        </w:rPr>
        <w:t>The person that changed the password is the only one that can change it back.</w:t>
      </w:r>
      <w:r w:rsidR="001811E2" w:rsidRPr="001811E2">
        <w:rPr>
          <w:i/>
          <w:iCs/>
        </w:rPr>
        <w:t>)</w:t>
      </w:r>
    </w:p>
    <w:p w14:paraId="3F6C4531" w14:textId="577B3B33" w:rsidR="00397ABD" w:rsidRDefault="00397ABD" w:rsidP="00397ABD">
      <w:pPr>
        <w:pStyle w:val="ListParagraph"/>
        <w:numPr>
          <w:ilvl w:val="1"/>
          <w:numId w:val="6"/>
        </w:numPr>
      </w:pPr>
      <w:r w:rsidRPr="00397ABD">
        <w:rPr>
          <w:b/>
          <w:bCs/>
          <w:color w:val="002060"/>
        </w:rPr>
        <w:t>MWC Admin</w:t>
      </w:r>
      <w:r>
        <w:t>: most of the data, forms and maps are accessible from</w:t>
      </w:r>
      <w:r w:rsidR="001811E2">
        <w:t xml:space="preserve">: </w:t>
      </w:r>
      <w:hyperlink r:id="rId25" w:history="1">
        <w:r w:rsidR="001811E2" w:rsidRPr="00D73A78">
          <w:rPr>
            <w:rStyle w:val="Hyperlink"/>
          </w:rPr>
          <w:t>https://maplewoodcemetery.org/mwcadmin/</w:t>
        </w:r>
      </w:hyperlink>
      <w:r>
        <w:t xml:space="preserve">   from your web browser. </w:t>
      </w:r>
    </w:p>
    <w:p w14:paraId="6BA9F619" w14:textId="75E31EAE" w:rsidR="00397ABD" w:rsidRDefault="00397ABD" w:rsidP="00397ABD">
      <w:pPr>
        <w:pStyle w:val="ListParagraph"/>
        <w:numPr>
          <w:ilvl w:val="2"/>
          <w:numId w:val="6"/>
        </w:numPr>
      </w:pPr>
      <w:r>
        <w:t xml:space="preserve">The MWC Admin link is not password protected. The MWC Admin Mobile Menu will appear with several options.  Note: If you enter </w:t>
      </w:r>
      <w:hyperlink r:id="rId26" w:history="1">
        <w:r w:rsidRPr="00E2305E">
          <w:rPr>
            <w:rStyle w:val="Hyperlink"/>
          </w:rPr>
          <w:t>https://maplewoodcemetery.org/</w:t>
        </w:r>
      </w:hyperlink>
      <w:r>
        <w:t xml:space="preserve"> instead of Mwc</w:t>
      </w:r>
      <w:r w:rsidR="00DD705A">
        <w:t>a</w:t>
      </w:r>
      <w:r>
        <w:t>dmin, you will end up on the ‘Public’ Maplewood Cemetery website.</w:t>
      </w:r>
    </w:p>
    <w:p w14:paraId="67EDBC65" w14:textId="237E4E04" w:rsidR="00397ABD" w:rsidRDefault="00397ABD" w:rsidP="00397ABD">
      <w:pPr>
        <w:pStyle w:val="ListParagraph"/>
        <w:numPr>
          <w:ilvl w:val="2"/>
          <w:numId w:val="6"/>
        </w:numPr>
      </w:pPr>
      <w:r>
        <w:t xml:space="preserve">The </w:t>
      </w:r>
      <w:r w:rsidRPr="00397ABD">
        <w:rPr>
          <w:b/>
          <w:bCs/>
        </w:rPr>
        <w:t>REPORTS</w:t>
      </w:r>
      <w:r>
        <w:t xml:space="preserve"> menu button takes you to many directories of reports, meeting minutes, NYS Cemetery documents and the MWC Training manuals.</w:t>
      </w:r>
    </w:p>
    <w:p w14:paraId="610742F8" w14:textId="6623D620" w:rsidR="00397ABD" w:rsidRDefault="00397ABD" w:rsidP="00397ABD">
      <w:pPr>
        <w:pStyle w:val="ListParagraph"/>
        <w:numPr>
          <w:ilvl w:val="2"/>
          <w:numId w:val="6"/>
        </w:numPr>
      </w:pPr>
      <w:r w:rsidRPr="00397ABD">
        <w:rPr>
          <w:b/>
          <w:bCs/>
        </w:rPr>
        <w:t>MWC Admin</w:t>
      </w:r>
      <w:r>
        <w:t xml:space="preserve"> is a custom web-based application that I wrote and will hopefully keep it up to date for some time. </w:t>
      </w:r>
    </w:p>
    <w:p w14:paraId="6A82922B" w14:textId="63115153" w:rsidR="00397ABD" w:rsidRDefault="00397ABD" w:rsidP="00337137">
      <w:pPr>
        <w:pStyle w:val="ListParagraph"/>
        <w:numPr>
          <w:ilvl w:val="1"/>
          <w:numId w:val="6"/>
        </w:numPr>
        <w:ind w:firstLine="0"/>
      </w:pPr>
      <w:r w:rsidRPr="00397ABD">
        <w:rPr>
          <w:b/>
          <w:bCs/>
        </w:rPr>
        <w:t>MaplewoodCemetery.org</w:t>
      </w:r>
      <w:r>
        <w:t xml:space="preserve"> (</w:t>
      </w:r>
      <w:hyperlink r:id="rId27" w:history="1">
        <w:r w:rsidRPr="00E2305E">
          <w:rPr>
            <w:rStyle w:val="Hyperlink"/>
          </w:rPr>
          <w:t>https://maplewoodcemetery.org/</w:t>
        </w:r>
      </w:hyperlink>
      <w:r>
        <w:t xml:space="preserve">) is the ‘Public’ Maplewood Cemetery website created using </w:t>
      </w:r>
      <w:r w:rsidRPr="001811E2">
        <w:rPr>
          <w:b/>
          <w:bCs/>
        </w:rPr>
        <w:t>WordPress</w:t>
      </w:r>
      <w:r>
        <w:t xml:space="preserve">. </w:t>
      </w:r>
      <w:r w:rsidRPr="00397ABD">
        <w:rPr>
          <w:rFonts w:ascii="Roboto" w:hAnsi="Roboto"/>
          <w:color w:val="002060"/>
          <w:sz w:val="21"/>
          <w:szCs w:val="21"/>
          <w:shd w:val="clear" w:color="auto" w:fill="FFFFFF"/>
        </w:rPr>
        <w:t xml:space="preserve">WordPress is a web content management system. </w:t>
      </w:r>
      <w:r>
        <w:t>Customers and Funeral Homes access this site on a regular basis. Listings, maps, photos, ‘Rules &amp; Regulations’, monument photos and some of the cemetery history. They can also use the ‘Contact Us’ page to request information or even start a sale.</w:t>
      </w:r>
    </w:p>
    <w:p w14:paraId="2D65ECDB" w14:textId="3E4E12E7" w:rsidR="00E56075" w:rsidRDefault="00E56075" w:rsidP="00E56075">
      <w:pPr>
        <w:pStyle w:val="ListParagraph"/>
        <w:numPr>
          <w:ilvl w:val="1"/>
          <w:numId w:val="6"/>
        </w:numPr>
      </w:pPr>
      <w:r w:rsidRPr="00E56075">
        <w:rPr>
          <w:b/>
          <w:bCs/>
        </w:rPr>
        <w:t>Microsoft Word or Excel</w:t>
      </w:r>
      <w:r>
        <w:t xml:space="preserve"> are needed to edit some of the MWC documents. Adobe PDF is the format used for finalized documents for the customers.</w:t>
      </w:r>
    </w:p>
    <w:p w14:paraId="63628BA3" w14:textId="54C8FE50" w:rsidR="00DD705A" w:rsidRDefault="00DD705A" w:rsidP="00DD705A">
      <w:pPr>
        <w:pStyle w:val="ListParagraph"/>
        <w:numPr>
          <w:ilvl w:val="0"/>
          <w:numId w:val="6"/>
        </w:numPr>
      </w:pPr>
      <w:r w:rsidRPr="0010745E">
        <w:rPr>
          <w:b/>
          <w:bCs/>
        </w:rPr>
        <w:t>QuickBooks Online</w:t>
      </w:r>
      <w:r w:rsidR="0010745E">
        <w:rPr>
          <w:b/>
          <w:bCs/>
        </w:rPr>
        <w:t xml:space="preserve"> (QBO)</w:t>
      </w:r>
      <w:r w:rsidRPr="0010745E">
        <w:rPr>
          <w:b/>
          <w:bCs/>
        </w:rPr>
        <w:t>:</w:t>
      </w:r>
      <w:r>
        <w:t xml:space="preserve"> This is fundamentally the finance core of the cemetery. This is also a web-based application with restricted access. The Treasurer may grant limited access to </w:t>
      </w:r>
      <w:r w:rsidR="0010745E">
        <w:t xml:space="preserve">those that require access for sales tracking or audits. </w:t>
      </w:r>
      <w:r w:rsidR="00B557BF">
        <w:t xml:space="preserve"> There is also a smartphone application that will connect to the MWC QBO data.</w:t>
      </w:r>
    </w:p>
    <w:p w14:paraId="49F7FDEC" w14:textId="74A6AE45" w:rsidR="0010745E" w:rsidRDefault="0010745E" w:rsidP="0010745E">
      <w:pPr>
        <w:pStyle w:val="ListParagraph"/>
        <w:numPr>
          <w:ilvl w:val="1"/>
          <w:numId w:val="6"/>
        </w:numPr>
      </w:pPr>
      <w:r>
        <w:rPr>
          <w:b/>
          <w:bCs/>
        </w:rPr>
        <w:t xml:space="preserve">All MWC financial transactions are managed in QBO. </w:t>
      </w:r>
      <w:r w:rsidRPr="0010745E">
        <w:t>The customer</w:t>
      </w:r>
      <w:r>
        <w:t xml:space="preserve"> contact and sales information are entered and managed in QBO. The payments made and any balance due are recorded here and categorized as required.</w:t>
      </w:r>
    </w:p>
    <w:p w14:paraId="648B61E0" w14:textId="1A7C610C" w:rsidR="0010745E" w:rsidRPr="0010745E" w:rsidRDefault="0010745E" w:rsidP="0010745E">
      <w:pPr>
        <w:pStyle w:val="ListParagraph"/>
        <w:numPr>
          <w:ilvl w:val="1"/>
          <w:numId w:val="6"/>
        </w:numPr>
      </w:pPr>
      <w:r w:rsidRPr="0010745E">
        <w:rPr>
          <w:b/>
          <w:bCs/>
        </w:rPr>
        <w:t>E-Invoices</w:t>
      </w:r>
      <w:r w:rsidRPr="0010745E">
        <w:t xml:space="preserve"> are generated by the Treasurer in QBO.</w:t>
      </w:r>
      <w:r>
        <w:t xml:space="preserve"> These </w:t>
      </w:r>
      <w:r w:rsidRPr="0010745E">
        <w:rPr>
          <w:b/>
          <w:bCs/>
        </w:rPr>
        <w:t>E-Invoices</w:t>
      </w:r>
      <w:r>
        <w:rPr>
          <w:b/>
          <w:bCs/>
        </w:rPr>
        <w:t xml:space="preserve"> </w:t>
      </w:r>
      <w:r w:rsidRPr="0010745E">
        <w:t>allow</w:t>
      </w:r>
      <w:r>
        <w:t xml:space="preserve"> an electronic invoice with a link for customers to pay via PayPal or with credit cards directly. A receipt is automatically sent to the customer and their payment is credited to their QBO account bill. We also pay a lower % charge for the E-Invoice usage than us manually entering the credit card information.</w:t>
      </w:r>
    </w:p>
    <w:p w14:paraId="2F7342D9" w14:textId="77777777" w:rsidR="00B557BF" w:rsidRDefault="00B557BF" w:rsidP="00DD705A">
      <w:pPr>
        <w:rPr>
          <w:b/>
          <w:bCs/>
          <w:color w:val="1F497D" w:themeColor="text2"/>
          <w:sz w:val="48"/>
          <w:szCs w:val="48"/>
        </w:rPr>
      </w:pPr>
    </w:p>
    <w:p w14:paraId="794FC041" w14:textId="206A7766" w:rsidR="00DD705A" w:rsidRPr="00DD705A" w:rsidRDefault="009E543E" w:rsidP="00DD705A">
      <w:pPr>
        <w:rPr>
          <w:i/>
          <w:iCs/>
          <w:color w:val="1F497D" w:themeColor="text2"/>
          <w:sz w:val="48"/>
          <w:szCs w:val="48"/>
        </w:rPr>
      </w:pPr>
      <w:r>
        <w:rPr>
          <w:b/>
          <w:bCs/>
          <w:noProof/>
          <w:color w:val="002060"/>
          <w:sz w:val="28"/>
          <w:szCs w:val="28"/>
        </w:rPr>
        <w:drawing>
          <wp:anchor distT="0" distB="0" distL="114300" distR="114300" simplePos="0" relativeHeight="251679744" behindDoc="1" locked="0" layoutInCell="1" allowOverlap="0" wp14:anchorId="5A801917" wp14:editId="7D863DFA">
            <wp:simplePos x="0" y="0"/>
            <wp:positionH relativeFrom="column">
              <wp:posOffset>-390525</wp:posOffset>
            </wp:positionH>
            <wp:positionV relativeFrom="paragraph">
              <wp:posOffset>-1161415</wp:posOffset>
            </wp:positionV>
            <wp:extent cx="2752344" cy="7370064"/>
            <wp:effectExtent l="0" t="0" r="0" b="2540"/>
            <wp:wrapTight wrapText="bothSides">
              <wp:wrapPolygon edited="0">
                <wp:start x="0" y="0"/>
                <wp:lineTo x="0" y="21552"/>
                <wp:lineTo x="21381" y="21552"/>
                <wp:lineTo x="21381" y="0"/>
                <wp:lineTo x="0" y="0"/>
              </wp:wrapPolygon>
            </wp:wrapTight>
            <wp:docPr id="2011976591"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76591" name="Picture 2" descr="A screenshot of a computer&#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52344" cy="7370064"/>
                    </a:xfrm>
                    <a:prstGeom prst="rect">
                      <a:avLst/>
                    </a:prstGeom>
                  </pic:spPr>
                </pic:pic>
              </a:graphicData>
            </a:graphic>
            <wp14:sizeRelH relativeFrom="margin">
              <wp14:pctWidth>0</wp14:pctWidth>
            </wp14:sizeRelH>
            <wp14:sizeRelV relativeFrom="margin">
              <wp14:pctHeight>0</wp14:pctHeight>
            </wp14:sizeRelV>
          </wp:anchor>
        </w:drawing>
      </w:r>
      <w:r w:rsidR="00DD705A" w:rsidRPr="00E37CC1">
        <w:rPr>
          <w:b/>
          <w:bCs/>
          <w:color w:val="1F497D" w:themeColor="text2"/>
          <w:sz w:val="48"/>
          <w:szCs w:val="48"/>
        </w:rPr>
        <w:t>Notes Section:</w:t>
      </w:r>
      <w:r w:rsidR="00DD705A" w:rsidRPr="00DD705A">
        <w:rPr>
          <w:i/>
          <w:iCs/>
          <w:color w:val="1F497D" w:themeColor="text2"/>
          <w:sz w:val="48"/>
          <w:szCs w:val="48"/>
        </w:rPr>
        <w:t xml:space="preserve"> (continued)</w:t>
      </w:r>
    </w:p>
    <w:p w14:paraId="5CB2E624" w14:textId="62056623" w:rsidR="00CE5D9B" w:rsidRDefault="00CE5D9B" w:rsidP="009E543E">
      <w:pPr>
        <w:ind w:left="-540" w:firstLine="0"/>
        <w:rPr>
          <w:b/>
          <w:bCs/>
          <w:color w:val="002060"/>
          <w:sz w:val="28"/>
          <w:szCs w:val="28"/>
        </w:rPr>
      </w:pPr>
      <w:r>
        <w:rPr>
          <w:b/>
          <w:bCs/>
          <w:color w:val="002060"/>
          <w:sz w:val="28"/>
          <w:szCs w:val="28"/>
        </w:rPr>
        <w:t>This is the main page at:</w:t>
      </w:r>
    </w:p>
    <w:p w14:paraId="106A6603" w14:textId="0BD201BB" w:rsidR="00CE5D9B" w:rsidRPr="00CE5D9B" w:rsidRDefault="000C7229" w:rsidP="00113CCA">
      <w:pPr>
        <w:ind w:firstLine="0"/>
        <w:rPr>
          <w:b/>
          <w:bCs/>
          <w:color w:val="002060"/>
          <w:sz w:val="24"/>
          <w:szCs w:val="24"/>
        </w:rPr>
      </w:pPr>
      <w:hyperlink r:id="rId29" w:history="1">
        <w:r w:rsidR="00CE5D9B" w:rsidRPr="00CE5D9B">
          <w:rPr>
            <w:rStyle w:val="Hyperlink"/>
            <w:b/>
            <w:bCs/>
            <w:sz w:val="24"/>
            <w:szCs w:val="24"/>
          </w:rPr>
          <w:t>https://maplewoodcemetery.org/mwcadmin/</w:t>
        </w:r>
      </w:hyperlink>
    </w:p>
    <w:p w14:paraId="01C2ED3B" w14:textId="31233914" w:rsidR="00CE5D9B" w:rsidRDefault="00CE5D9B" w:rsidP="009E543E">
      <w:pPr>
        <w:pStyle w:val="ListParagraph"/>
        <w:numPr>
          <w:ilvl w:val="0"/>
          <w:numId w:val="19"/>
        </w:numPr>
        <w:ind w:right="-1080"/>
        <w:rPr>
          <w:color w:val="000000" w:themeColor="text1"/>
          <w:sz w:val="24"/>
          <w:szCs w:val="24"/>
        </w:rPr>
      </w:pPr>
      <w:r w:rsidRPr="00CE5D9B">
        <w:rPr>
          <w:color w:val="000000" w:themeColor="text1"/>
          <w:sz w:val="24"/>
          <w:szCs w:val="24"/>
        </w:rPr>
        <w:t xml:space="preserve">Clicking on the logo will </w:t>
      </w:r>
      <w:r>
        <w:rPr>
          <w:color w:val="000000" w:themeColor="text1"/>
          <w:sz w:val="24"/>
          <w:szCs w:val="24"/>
        </w:rPr>
        <w:t xml:space="preserve">take you to the PUBLIC </w:t>
      </w:r>
      <w:hyperlink r:id="rId30" w:history="1">
        <w:r w:rsidRPr="00CE5D9B">
          <w:rPr>
            <w:rStyle w:val="Hyperlink"/>
            <w:sz w:val="24"/>
            <w:szCs w:val="24"/>
          </w:rPr>
          <w:t>MaplewoodCemetery.org</w:t>
        </w:r>
      </w:hyperlink>
      <w:r>
        <w:rPr>
          <w:color w:val="000000" w:themeColor="text1"/>
          <w:sz w:val="24"/>
          <w:szCs w:val="24"/>
        </w:rPr>
        <w:t xml:space="preserve"> website.</w:t>
      </w:r>
    </w:p>
    <w:p w14:paraId="081CB267" w14:textId="77777777" w:rsidR="00B557BF" w:rsidRPr="00B557BF" w:rsidRDefault="00B557BF" w:rsidP="00B557BF">
      <w:pPr>
        <w:ind w:left="1620" w:right="-1080" w:firstLine="0"/>
        <w:rPr>
          <w:color w:val="000000" w:themeColor="text1"/>
          <w:sz w:val="16"/>
          <w:szCs w:val="16"/>
        </w:rPr>
      </w:pPr>
    </w:p>
    <w:p w14:paraId="64D58F6F" w14:textId="5135950B"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Clicking on any of these buttons will allow you to enter search parameters.</w:t>
      </w:r>
    </w:p>
    <w:p w14:paraId="016D5FB6" w14:textId="4E92174B" w:rsidR="00CE5D9B" w:rsidRP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Except, the </w:t>
      </w:r>
      <w:r w:rsidRPr="00CE5D9B">
        <w:rPr>
          <w:b/>
          <w:bCs/>
          <w:color w:val="000000" w:themeColor="text1"/>
          <w:sz w:val="24"/>
          <w:szCs w:val="24"/>
        </w:rPr>
        <w:t>Photos button</w:t>
      </w:r>
      <w:r>
        <w:rPr>
          <w:color w:val="000000" w:themeColor="text1"/>
          <w:sz w:val="24"/>
          <w:szCs w:val="24"/>
        </w:rPr>
        <w:t xml:space="preserve"> will now take you to the PUBLIC </w:t>
      </w:r>
      <w:hyperlink r:id="rId31" w:history="1">
        <w:r w:rsidRPr="00CE5D9B">
          <w:rPr>
            <w:rStyle w:val="Hyperlink"/>
            <w:sz w:val="24"/>
            <w:szCs w:val="24"/>
          </w:rPr>
          <w:t>MaplewoodCemetery.org</w:t>
        </w:r>
      </w:hyperlink>
      <w:r>
        <w:rPr>
          <w:color w:val="000000" w:themeColor="text1"/>
          <w:sz w:val="24"/>
          <w:szCs w:val="24"/>
        </w:rPr>
        <w:t xml:space="preserve"> website, MONUMENT tab.</w:t>
      </w:r>
    </w:p>
    <w:p w14:paraId="3DE91007" w14:textId="44E6DC46"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CE5D9B">
        <w:rPr>
          <w:b/>
          <w:bCs/>
          <w:color w:val="000000" w:themeColor="text1"/>
          <w:sz w:val="24"/>
          <w:szCs w:val="24"/>
        </w:rPr>
        <w:t>MWC Calendar</w:t>
      </w:r>
      <w:r>
        <w:rPr>
          <w:color w:val="000000" w:themeColor="text1"/>
          <w:sz w:val="24"/>
          <w:szCs w:val="24"/>
        </w:rPr>
        <w:t xml:space="preserve"> button will take you to COZI.com. </w:t>
      </w:r>
    </w:p>
    <w:p w14:paraId="5136335A" w14:textId="446DD654"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CE5D9B">
        <w:rPr>
          <w:b/>
          <w:bCs/>
          <w:color w:val="000000" w:themeColor="text1"/>
          <w:sz w:val="24"/>
          <w:szCs w:val="24"/>
        </w:rPr>
        <w:t>YouTube</w:t>
      </w:r>
      <w:r>
        <w:rPr>
          <w:color w:val="000000" w:themeColor="text1"/>
          <w:sz w:val="24"/>
          <w:szCs w:val="24"/>
        </w:rPr>
        <w:t xml:space="preserve"> button will take to the MWC Expansion video.</w:t>
      </w:r>
    </w:p>
    <w:p w14:paraId="763942DF" w14:textId="3E6DA79D"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Contacts Menu</w:t>
      </w:r>
      <w:r>
        <w:rPr>
          <w:color w:val="000000" w:themeColor="text1"/>
          <w:sz w:val="24"/>
          <w:szCs w:val="24"/>
        </w:rPr>
        <w:t xml:space="preserve"> will bring up a menu to select from contact groups, such as Funeral Homes.</w:t>
      </w:r>
    </w:p>
    <w:p w14:paraId="4403DE96" w14:textId="2554F51D" w:rsidR="009E543E" w:rsidRPr="009E543E" w:rsidRDefault="009E543E" w:rsidP="009E543E">
      <w:pPr>
        <w:ind w:right="-810" w:firstLine="0"/>
        <w:rPr>
          <w:color w:val="000000" w:themeColor="text1"/>
          <w:sz w:val="16"/>
          <w:szCs w:val="16"/>
        </w:rPr>
      </w:pPr>
    </w:p>
    <w:p w14:paraId="567493B6" w14:textId="3A6F4D53" w:rsidR="00CE5D9B" w:rsidRDefault="00CE5D9B"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Foundation $</w:t>
      </w:r>
      <w:r>
        <w:rPr>
          <w:color w:val="000000" w:themeColor="text1"/>
          <w:sz w:val="24"/>
          <w:szCs w:val="24"/>
        </w:rPr>
        <w:t xml:space="preserve"> button will let you calculate the customer and MWC costs of a foundation.</w:t>
      </w:r>
    </w:p>
    <w:p w14:paraId="10186778" w14:textId="6E26B46F"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 xml:space="preserve">A </w:t>
      </w:r>
      <w:r w:rsidRPr="009E543E">
        <w:rPr>
          <w:b/>
          <w:bCs/>
          <w:color w:val="000000" w:themeColor="text1"/>
          <w:sz w:val="24"/>
          <w:szCs w:val="24"/>
        </w:rPr>
        <w:t>Foundation Chart</w:t>
      </w:r>
      <w:r>
        <w:rPr>
          <w:color w:val="000000" w:themeColor="text1"/>
          <w:sz w:val="24"/>
          <w:szCs w:val="24"/>
        </w:rPr>
        <w:t xml:space="preserve"> and a search for Monument Companies.</w:t>
      </w:r>
    </w:p>
    <w:p w14:paraId="55F9B312" w14:textId="77777777" w:rsidR="009E543E" w:rsidRDefault="009E543E" w:rsidP="009E543E">
      <w:pPr>
        <w:pStyle w:val="ListParagraph"/>
        <w:numPr>
          <w:ilvl w:val="0"/>
          <w:numId w:val="19"/>
        </w:numPr>
        <w:ind w:right="-810"/>
        <w:rPr>
          <w:color w:val="000000" w:themeColor="text1"/>
          <w:sz w:val="24"/>
          <w:szCs w:val="24"/>
        </w:rPr>
      </w:pPr>
      <w:r w:rsidRPr="009E543E">
        <w:rPr>
          <w:b/>
          <w:bCs/>
          <w:color w:val="000000" w:themeColor="text1"/>
          <w:sz w:val="24"/>
          <w:szCs w:val="24"/>
        </w:rPr>
        <w:t>Rules &amp; Regs</w:t>
      </w:r>
      <w:r>
        <w:rPr>
          <w:color w:val="000000" w:themeColor="text1"/>
          <w:sz w:val="24"/>
          <w:szCs w:val="24"/>
        </w:rPr>
        <w:t xml:space="preserve"> will send you back to the PUBLIC site where you can select to DOWNLOAD a pdf or open the READER and glance through the document. </w:t>
      </w:r>
    </w:p>
    <w:p w14:paraId="7BF025C6" w14:textId="2C0BA65B"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A SALES FORM can be downloaded when the Sales Form button is selected.</w:t>
      </w:r>
    </w:p>
    <w:p w14:paraId="75095433" w14:textId="1E15D926" w:rsidR="009E543E" w:rsidRDefault="009E543E" w:rsidP="009E543E">
      <w:pPr>
        <w:pStyle w:val="ListParagraph"/>
        <w:numPr>
          <w:ilvl w:val="0"/>
          <w:numId w:val="19"/>
        </w:numPr>
        <w:ind w:right="-810"/>
        <w:rPr>
          <w:color w:val="000000" w:themeColor="text1"/>
          <w:sz w:val="24"/>
          <w:szCs w:val="24"/>
        </w:rPr>
      </w:pPr>
      <w:r>
        <w:rPr>
          <w:color w:val="000000" w:themeColor="text1"/>
          <w:sz w:val="24"/>
          <w:szCs w:val="24"/>
        </w:rPr>
        <w:t xml:space="preserve">The </w:t>
      </w:r>
      <w:r w:rsidRPr="009E543E">
        <w:rPr>
          <w:b/>
          <w:bCs/>
          <w:color w:val="000000" w:themeColor="text1"/>
          <w:sz w:val="24"/>
          <w:szCs w:val="24"/>
        </w:rPr>
        <w:t>Maps Menu</w:t>
      </w:r>
      <w:r>
        <w:rPr>
          <w:color w:val="000000" w:themeColor="text1"/>
          <w:sz w:val="24"/>
          <w:szCs w:val="24"/>
        </w:rPr>
        <w:t xml:space="preserve"> </w:t>
      </w:r>
      <w:r w:rsidR="00C1031F">
        <w:rPr>
          <w:color w:val="000000" w:themeColor="text1"/>
          <w:sz w:val="24"/>
          <w:szCs w:val="24"/>
        </w:rPr>
        <w:t xml:space="preserve">and the </w:t>
      </w:r>
      <w:r w:rsidR="00C1031F" w:rsidRPr="00C1031F">
        <w:rPr>
          <w:b/>
          <w:bCs/>
          <w:color w:val="000000" w:themeColor="text1"/>
          <w:sz w:val="24"/>
          <w:szCs w:val="24"/>
        </w:rPr>
        <w:t xml:space="preserve">REPORTS </w:t>
      </w:r>
      <w:r w:rsidR="00C1031F">
        <w:rPr>
          <w:color w:val="000000" w:themeColor="text1"/>
          <w:sz w:val="24"/>
          <w:szCs w:val="24"/>
        </w:rPr>
        <w:t xml:space="preserve">menu </w:t>
      </w:r>
      <w:r>
        <w:rPr>
          <w:color w:val="000000" w:themeColor="text1"/>
          <w:sz w:val="24"/>
          <w:szCs w:val="24"/>
        </w:rPr>
        <w:t>will be explained separately.</w:t>
      </w:r>
    </w:p>
    <w:p w14:paraId="526F0636" w14:textId="5246E196" w:rsidR="009E543E" w:rsidRPr="00CE5D9B" w:rsidRDefault="00C1031F" w:rsidP="009E543E">
      <w:pPr>
        <w:pStyle w:val="ListParagraph"/>
        <w:numPr>
          <w:ilvl w:val="0"/>
          <w:numId w:val="19"/>
        </w:numPr>
        <w:ind w:right="-810"/>
        <w:rPr>
          <w:color w:val="000000" w:themeColor="text1"/>
          <w:sz w:val="24"/>
          <w:szCs w:val="24"/>
        </w:rPr>
      </w:pPr>
      <w:r>
        <w:rPr>
          <w:color w:val="000000" w:themeColor="text1"/>
          <w:sz w:val="24"/>
          <w:szCs w:val="24"/>
        </w:rPr>
        <w:t>Clicking</w:t>
      </w:r>
      <w:r w:rsidR="009E543E">
        <w:rPr>
          <w:color w:val="000000" w:themeColor="text1"/>
          <w:sz w:val="24"/>
          <w:szCs w:val="24"/>
        </w:rPr>
        <w:t xml:space="preserve"> on the map picture will bring up a larger MWC map</w:t>
      </w:r>
      <w:r>
        <w:rPr>
          <w:color w:val="000000" w:themeColor="text1"/>
          <w:sz w:val="24"/>
          <w:szCs w:val="24"/>
        </w:rPr>
        <w:t>.</w:t>
      </w:r>
    </w:p>
    <w:p w14:paraId="1F426B4F" w14:textId="3EF95C4C" w:rsidR="00C1031F" w:rsidRDefault="00C1031F" w:rsidP="00C1031F">
      <w:pPr>
        <w:pStyle w:val="ListParagraph"/>
        <w:numPr>
          <w:ilvl w:val="0"/>
          <w:numId w:val="19"/>
        </w:numPr>
        <w:rPr>
          <w:color w:val="000000" w:themeColor="text1"/>
          <w:sz w:val="24"/>
          <w:szCs w:val="24"/>
        </w:rPr>
      </w:pPr>
      <w:r>
        <w:rPr>
          <w:color w:val="000000" w:themeColor="text1"/>
          <w:sz w:val="24"/>
          <w:szCs w:val="24"/>
        </w:rPr>
        <w:t>The Vet-</w:t>
      </w:r>
      <w:proofErr w:type="spellStart"/>
      <w:r>
        <w:rPr>
          <w:color w:val="000000" w:themeColor="text1"/>
          <w:sz w:val="24"/>
          <w:szCs w:val="24"/>
        </w:rPr>
        <w:t>VFHolder</w:t>
      </w:r>
      <w:proofErr w:type="spellEnd"/>
      <w:r>
        <w:rPr>
          <w:color w:val="000000" w:themeColor="text1"/>
          <w:sz w:val="24"/>
          <w:szCs w:val="24"/>
        </w:rPr>
        <w:t xml:space="preserve"> button will allow us to search for listed Veterans that either have an MWC flag holder, or not.</w:t>
      </w:r>
    </w:p>
    <w:p w14:paraId="3A5EF612" w14:textId="08DEC708" w:rsidR="00C1031F" w:rsidRDefault="00C1031F" w:rsidP="00C1031F">
      <w:pPr>
        <w:pStyle w:val="ListParagraph"/>
        <w:numPr>
          <w:ilvl w:val="0"/>
          <w:numId w:val="19"/>
        </w:numPr>
        <w:rPr>
          <w:color w:val="000000" w:themeColor="text1"/>
          <w:sz w:val="24"/>
          <w:szCs w:val="24"/>
        </w:rPr>
      </w:pPr>
      <w:r>
        <w:rPr>
          <w:color w:val="000000" w:themeColor="text1"/>
          <w:sz w:val="24"/>
          <w:szCs w:val="24"/>
        </w:rPr>
        <w:t>This VA 40-1330 form button allows you to display or download the VA form needed for VA plaques and monuments.</w:t>
      </w:r>
    </w:p>
    <w:p w14:paraId="583EDD55" w14:textId="0D5DF095" w:rsidR="00C1031F" w:rsidRPr="00C1031F" w:rsidRDefault="00C1031F" w:rsidP="00C1031F">
      <w:pPr>
        <w:pStyle w:val="ListParagraph"/>
        <w:numPr>
          <w:ilvl w:val="0"/>
          <w:numId w:val="19"/>
        </w:numPr>
        <w:rPr>
          <w:color w:val="000000" w:themeColor="text1"/>
          <w:sz w:val="24"/>
          <w:szCs w:val="24"/>
        </w:rPr>
      </w:pPr>
      <w:r>
        <w:rPr>
          <w:color w:val="000000" w:themeColor="text1"/>
          <w:sz w:val="24"/>
          <w:szCs w:val="24"/>
        </w:rPr>
        <w:t>The Pet Report and the Reverse Burials buttons will list the requested records in our database.</w:t>
      </w:r>
    </w:p>
    <w:p w14:paraId="637ED12A" w14:textId="77777777" w:rsidR="00B557BF" w:rsidRPr="00B557BF" w:rsidRDefault="00B557BF" w:rsidP="00B557BF">
      <w:pPr>
        <w:ind w:left="1620" w:firstLine="0"/>
        <w:rPr>
          <w:color w:val="1F497D" w:themeColor="text2"/>
          <w:sz w:val="48"/>
          <w:szCs w:val="48"/>
        </w:rPr>
      </w:pPr>
    </w:p>
    <w:p w14:paraId="3E40D06C" w14:textId="508F8C31" w:rsidR="00C27673" w:rsidRPr="00B557BF" w:rsidRDefault="00C27673" w:rsidP="00B557BF">
      <w:pPr>
        <w:ind w:left="1620" w:firstLine="0"/>
        <w:rPr>
          <w:i/>
          <w:iCs/>
          <w:color w:val="1F497D" w:themeColor="text2"/>
          <w:sz w:val="48"/>
          <w:szCs w:val="48"/>
        </w:rPr>
      </w:pPr>
      <w:r w:rsidRPr="00B557BF">
        <w:rPr>
          <w:b/>
          <w:bCs/>
          <w:color w:val="1F497D" w:themeColor="text2"/>
          <w:sz w:val="48"/>
          <w:szCs w:val="48"/>
        </w:rPr>
        <w:t>Notes Section:</w:t>
      </w:r>
      <w:r w:rsidRPr="00B557BF">
        <w:rPr>
          <w:i/>
          <w:iCs/>
          <w:color w:val="1F497D" w:themeColor="text2"/>
          <w:sz w:val="48"/>
          <w:szCs w:val="48"/>
        </w:rPr>
        <w:t xml:space="preserve"> </w:t>
      </w:r>
      <w:r w:rsidRPr="00B557BF">
        <w:rPr>
          <w:i/>
          <w:iCs/>
          <w:color w:val="1F497D" w:themeColor="text2"/>
          <w:sz w:val="28"/>
          <w:szCs w:val="28"/>
        </w:rPr>
        <w:t>(continued)</w:t>
      </w:r>
    </w:p>
    <w:p w14:paraId="61BD4BCC" w14:textId="3516C95C" w:rsidR="00CE5D9B" w:rsidRDefault="00C27673" w:rsidP="00C27673">
      <w:pPr>
        <w:ind w:left="-900" w:right="-900" w:firstLine="0"/>
        <w:rPr>
          <w:b/>
          <w:bCs/>
          <w:color w:val="002060"/>
          <w:sz w:val="28"/>
          <w:szCs w:val="28"/>
        </w:rPr>
      </w:pPr>
      <w:r>
        <w:rPr>
          <w:b/>
          <w:bCs/>
          <w:color w:val="002060"/>
          <w:sz w:val="28"/>
          <w:szCs w:val="28"/>
        </w:rPr>
        <w:t>Access this menu by clicking on the Maps Menu button on the MAIN MWC Admin page.</w:t>
      </w:r>
    </w:p>
    <w:p w14:paraId="7D0909C3" w14:textId="0E53F605" w:rsidR="00C27673" w:rsidRPr="00B557BF" w:rsidRDefault="00C27673" w:rsidP="00C27673">
      <w:pPr>
        <w:pStyle w:val="ListParagraph"/>
        <w:numPr>
          <w:ilvl w:val="0"/>
          <w:numId w:val="20"/>
        </w:numPr>
        <w:ind w:right="-900"/>
        <w:rPr>
          <w:b/>
          <w:bCs/>
          <w:color w:val="002060"/>
          <w:sz w:val="24"/>
          <w:szCs w:val="24"/>
        </w:rPr>
      </w:pPr>
      <w:r w:rsidRPr="00B557BF">
        <w:rPr>
          <w:b/>
          <w:bCs/>
          <w:color w:val="002060"/>
          <w:sz w:val="24"/>
          <w:szCs w:val="24"/>
        </w:rPr>
        <w:t>Query Maps</w:t>
      </w:r>
      <w:r w:rsidRPr="00B557BF">
        <w:rPr>
          <w:color w:val="002060"/>
          <w:sz w:val="24"/>
          <w:szCs w:val="24"/>
        </w:rPr>
        <w:t xml:space="preserve"> are generated in MS Excel using more data from the database query.</w:t>
      </w:r>
    </w:p>
    <w:p w14:paraId="195A752F" w14:textId="5925B156" w:rsidR="00C27673" w:rsidRPr="00B557BF" w:rsidRDefault="00C27673" w:rsidP="00C27673">
      <w:pPr>
        <w:pStyle w:val="ListParagraph"/>
        <w:numPr>
          <w:ilvl w:val="0"/>
          <w:numId w:val="20"/>
        </w:numPr>
        <w:ind w:right="-900"/>
        <w:rPr>
          <w:b/>
          <w:bCs/>
          <w:color w:val="002060"/>
          <w:sz w:val="24"/>
          <w:szCs w:val="24"/>
        </w:rPr>
      </w:pPr>
      <w:r w:rsidRPr="00B557BF">
        <w:rPr>
          <w:color w:val="002060"/>
          <w:sz w:val="24"/>
          <w:szCs w:val="24"/>
        </w:rPr>
        <w:t>These maps are helpful for quickly identifying if there is a monument at the grave or if anyone is buried there.</w:t>
      </w:r>
    </w:p>
    <w:p w14:paraId="056E1492" w14:textId="05840FB6" w:rsidR="00C27673" w:rsidRPr="00B557BF" w:rsidRDefault="00C27673" w:rsidP="00C27673">
      <w:pPr>
        <w:pStyle w:val="ListParagraph"/>
        <w:numPr>
          <w:ilvl w:val="0"/>
          <w:numId w:val="20"/>
        </w:numPr>
        <w:ind w:right="-900"/>
        <w:rPr>
          <w:b/>
          <w:bCs/>
          <w:color w:val="002060"/>
          <w:sz w:val="24"/>
          <w:szCs w:val="24"/>
        </w:rPr>
      </w:pPr>
      <w:r w:rsidRPr="00B557BF">
        <w:rPr>
          <w:color w:val="002060"/>
          <w:sz w:val="24"/>
          <w:szCs w:val="24"/>
        </w:rPr>
        <w:t xml:space="preserve">These maps are intended for MWC personnel and not necessarily </w:t>
      </w:r>
      <w:r w:rsidR="00D7519D" w:rsidRPr="00B557BF">
        <w:rPr>
          <w:color w:val="002060"/>
          <w:sz w:val="24"/>
          <w:szCs w:val="24"/>
        </w:rPr>
        <w:t xml:space="preserve">our </w:t>
      </w:r>
      <w:r w:rsidRPr="00B557BF">
        <w:rPr>
          <w:color w:val="002060"/>
          <w:sz w:val="24"/>
          <w:szCs w:val="24"/>
        </w:rPr>
        <w:t>customers. These maps might confuse the sales issues.</w:t>
      </w:r>
    </w:p>
    <w:p w14:paraId="23C9E1AC" w14:textId="4C99A834" w:rsidR="00C27673" w:rsidRPr="00B557BF" w:rsidRDefault="00C27673" w:rsidP="00113CCA">
      <w:pPr>
        <w:ind w:firstLine="0"/>
        <w:rPr>
          <w:b/>
          <w:bCs/>
          <w:color w:val="002060"/>
          <w:sz w:val="16"/>
          <w:szCs w:val="16"/>
        </w:rPr>
      </w:pPr>
    </w:p>
    <w:p w14:paraId="609B49A5" w14:textId="15B4CC94" w:rsidR="00CE5D9B" w:rsidRPr="00B557BF" w:rsidRDefault="00C27673" w:rsidP="00C27673">
      <w:pPr>
        <w:pStyle w:val="ListParagraph"/>
        <w:numPr>
          <w:ilvl w:val="0"/>
          <w:numId w:val="20"/>
        </w:numPr>
        <w:rPr>
          <w:color w:val="002060"/>
          <w:sz w:val="24"/>
          <w:szCs w:val="24"/>
        </w:rPr>
      </w:pPr>
      <w:r w:rsidRPr="00B557BF">
        <w:rPr>
          <w:b/>
          <w:bCs/>
          <w:noProof/>
          <w:sz w:val="24"/>
          <w:szCs w:val="24"/>
        </w:rPr>
        <w:drawing>
          <wp:anchor distT="0" distB="0" distL="114300" distR="114300" simplePos="0" relativeHeight="251680768" behindDoc="1" locked="0" layoutInCell="1" allowOverlap="1" wp14:anchorId="4C197999" wp14:editId="5F2AD483">
            <wp:simplePos x="0" y="0"/>
            <wp:positionH relativeFrom="column">
              <wp:posOffset>-619125</wp:posOffset>
            </wp:positionH>
            <wp:positionV relativeFrom="paragraph">
              <wp:posOffset>-2867660</wp:posOffset>
            </wp:positionV>
            <wp:extent cx="3600450" cy="6630035"/>
            <wp:effectExtent l="0" t="0" r="0" b="0"/>
            <wp:wrapTight wrapText="bothSides">
              <wp:wrapPolygon edited="0">
                <wp:start x="0" y="0"/>
                <wp:lineTo x="0" y="21536"/>
                <wp:lineTo x="21486" y="21536"/>
                <wp:lineTo x="21486" y="0"/>
                <wp:lineTo x="0" y="0"/>
              </wp:wrapPolygon>
            </wp:wrapTight>
            <wp:docPr id="907423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23178" name="Picture 907423178"/>
                    <pic:cNvPicPr/>
                  </pic:nvPicPr>
                  <pic:blipFill>
                    <a:blip r:embed="rId32">
                      <a:extLst>
                        <a:ext uri="{28A0092B-C50C-407E-A947-70E740481C1C}">
                          <a14:useLocalDpi xmlns:a14="http://schemas.microsoft.com/office/drawing/2010/main" val="0"/>
                        </a:ext>
                      </a:extLst>
                    </a:blip>
                    <a:stretch>
                      <a:fillRect/>
                    </a:stretch>
                  </pic:blipFill>
                  <pic:spPr>
                    <a:xfrm>
                      <a:off x="0" y="0"/>
                      <a:ext cx="3600450" cy="6630035"/>
                    </a:xfrm>
                    <a:prstGeom prst="rect">
                      <a:avLst/>
                    </a:prstGeom>
                  </pic:spPr>
                </pic:pic>
              </a:graphicData>
            </a:graphic>
          </wp:anchor>
        </w:drawing>
      </w:r>
      <w:r w:rsidRPr="00B557BF">
        <w:rPr>
          <w:b/>
          <w:bCs/>
          <w:color w:val="002060"/>
          <w:sz w:val="24"/>
          <w:szCs w:val="24"/>
        </w:rPr>
        <w:t xml:space="preserve">Availability Maps </w:t>
      </w:r>
      <w:r w:rsidRPr="00B557BF">
        <w:rPr>
          <w:color w:val="002060"/>
          <w:sz w:val="24"/>
          <w:szCs w:val="24"/>
        </w:rPr>
        <w:t>are also generated in MS Excel with the primary intent of showing which graves are still available for sale and which are already sold.</w:t>
      </w:r>
    </w:p>
    <w:p w14:paraId="06E2AFD3" w14:textId="2EB0F73A" w:rsidR="00C27673" w:rsidRPr="00B557BF" w:rsidRDefault="00C27673" w:rsidP="00C27673">
      <w:pPr>
        <w:pStyle w:val="ListParagraph"/>
        <w:numPr>
          <w:ilvl w:val="0"/>
          <w:numId w:val="20"/>
        </w:numPr>
        <w:rPr>
          <w:color w:val="002060"/>
          <w:sz w:val="24"/>
          <w:szCs w:val="24"/>
        </w:rPr>
      </w:pPr>
      <w:r w:rsidRPr="00B557BF">
        <w:rPr>
          <w:color w:val="002060"/>
          <w:sz w:val="24"/>
          <w:szCs w:val="24"/>
        </w:rPr>
        <w:t>A-Map and B-Map are for general reference.</w:t>
      </w:r>
    </w:p>
    <w:p w14:paraId="6E7882BF" w14:textId="3A58CA2E" w:rsidR="00C27673" w:rsidRDefault="00C27673" w:rsidP="00C27673">
      <w:pPr>
        <w:pStyle w:val="ListParagraph"/>
        <w:numPr>
          <w:ilvl w:val="0"/>
          <w:numId w:val="20"/>
        </w:numPr>
        <w:rPr>
          <w:color w:val="002060"/>
          <w:sz w:val="24"/>
          <w:szCs w:val="24"/>
        </w:rPr>
      </w:pPr>
      <w:r w:rsidRPr="00B557BF">
        <w:rPr>
          <w:color w:val="002060"/>
          <w:sz w:val="24"/>
          <w:szCs w:val="24"/>
        </w:rPr>
        <w:t xml:space="preserve">The </w:t>
      </w:r>
      <w:r w:rsidRPr="00B557BF">
        <w:rPr>
          <w:b/>
          <w:bCs/>
          <w:color w:val="002060"/>
          <w:sz w:val="24"/>
          <w:szCs w:val="24"/>
        </w:rPr>
        <w:t>1915 Newell Map</w:t>
      </w:r>
      <w:r w:rsidRPr="00B557BF">
        <w:rPr>
          <w:color w:val="002060"/>
          <w:sz w:val="24"/>
          <w:szCs w:val="24"/>
        </w:rPr>
        <w:t xml:space="preserve"> was our 1</w:t>
      </w:r>
      <w:r w:rsidRPr="00B557BF">
        <w:rPr>
          <w:color w:val="002060"/>
          <w:sz w:val="24"/>
          <w:szCs w:val="24"/>
          <w:vertAlign w:val="superscript"/>
        </w:rPr>
        <w:t>st</w:t>
      </w:r>
      <w:r w:rsidRPr="00B557BF">
        <w:rPr>
          <w:color w:val="002060"/>
          <w:sz w:val="24"/>
          <w:szCs w:val="24"/>
        </w:rPr>
        <w:t xml:space="preserve"> known map. Things have changed since then…..</w:t>
      </w:r>
    </w:p>
    <w:p w14:paraId="0452B574" w14:textId="77777777" w:rsidR="000C0013" w:rsidRDefault="000C0013" w:rsidP="000C0013">
      <w:pPr>
        <w:ind w:firstLine="0"/>
        <w:rPr>
          <w:color w:val="002060"/>
          <w:sz w:val="24"/>
          <w:szCs w:val="24"/>
        </w:rPr>
      </w:pPr>
    </w:p>
    <w:p w14:paraId="018937D5" w14:textId="77777777" w:rsidR="000C0013" w:rsidRPr="000C0013" w:rsidRDefault="000C0013" w:rsidP="000C0013">
      <w:pPr>
        <w:ind w:firstLine="0"/>
        <w:rPr>
          <w:color w:val="002060"/>
          <w:sz w:val="24"/>
          <w:szCs w:val="24"/>
        </w:rPr>
      </w:pPr>
    </w:p>
    <w:p w14:paraId="3649B686" w14:textId="1A4FA147" w:rsidR="00C27673" w:rsidRDefault="00C27673" w:rsidP="00C27673">
      <w:pPr>
        <w:pStyle w:val="ListParagraph"/>
        <w:numPr>
          <w:ilvl w:val="0"/>
          <w:numId w:val="20"/>
        </w:numPr>
        <w:rPr>
          <w:color w:val="002060"/>
          <w:sz w:val="24"/>
          <w:szCs w:val="24"/>
        </w:rPr>
      </w:pPr>
      <w:r w:rsidRPr="00B557BF">
        <w:rPr>
          <w:b/>
          <w:bCs/>
          <w:color w:val="002060"/>
          <w:sz w:val="24"/>
          <w:szCs w:val="24"/>
        </w:rPr>
        <w:t xml:space="preserve">Donations: </w:t>
      </w:r>
      <w:r w:rsidRPr="00B557BF">
        <w:rPr>
          <w:color w:val="002060"/>
          <w:sz w:val="24"/>
          <w:szCs w:val="24"/>
        </w:rPr>
        <w:t>This is a map of where the donation plaques are placed each spring. They are stored for winter.</w:t>
      </w:r>
    </w:p>
    <w:p w14:paraId="228AB6A0" w14:textId="77777777" w:rsidR="000C0013" w:rsidRDefault="000C0013" w:rsidP="000C0013">
      <w:pPr>
        <w:ind w:firstLine="0"/>
        <w:rPr>
          <w:color w:val="002060"/>
          <w:sz w:val="24"/>
          <w:szCs w:val="24"/>
        </w:rPr>
      </w:pPr>
    </w:p>
    <w:p w14:paraId="2FB41A30" w14:textId="77777777" w:rsidR="000C0013" w:rsidRDefault="000C0013" w:rsidP="000C0013">
      <w:pPr>
        <w:ind w:firstLine="0"/>
        <w:rPr>
          <w:color w:val="002060"/>
          <w:sz w:val="24"/>
          <w:szCs w:val="24"/>
        </w:rPr>
      </w:pPr>
    </w:p>
    <w:p w14:paraId="3C6B00AA" w14:textId="77777777" w:rsidR="000C0013" w:rsidRPr="000C0013" w:rsidRDefault="000C0013" w:rsidP="000C0013">
      <w:pPr>
        <w:ind w:firstLine="0"/>
        <w:rPr>
          <w:color w:val="002060"/>
          <w:sz w:val="24"/>
          <w:szCs w:val="24"/>
        </w:rPr>
      </w:pPr>
    </w:p>
    <w:p w14:paraId="36A0400B" w14:textId="2E292D78" w:rsidR="00B557BF" w:rsidRDefault="00B557BF" w:rsidP="00C27673">
      <w:pPr>
        <w:pStyle w:val="ListParagraph"/>
        <w:rPr>
          <w:color w:val="002060"/>
          <w:sz w:val="28"/>
          <w:szCs w:val="28"/>
        </w:rPr>
      </w:pPr>
    </w:p>
    <w:p w14:paraId="26145C96" w14:textId="75758AD3" w:rsidR="00C27673" w:rsidRPr="00C27673" w:rsidRDefault="00C27673" w:rsidP="00C27673">
      <w:pPr>
        <w:pStyle w:val="ListParagraph"/>
        <w:rPr>
          <w:color w:val="002060"/>
          <w:sz w:val="28"/>
          <w:szCs w:val="28"/>
        </w:rPr>
      </w:pPr>
    </w:p>
    <w:p w14:paraId="6685D098" w14:textId="6AE1AE7D" w:rsidR="00C27673" w:rsidRPr="00C27673" w:rsidRDefault="00C27673" w:rsidP="00C27673">
      <w:pPr>
        <w:pStyle w:val="ListParagraph"/>
        <w:numPr>
          <w:ilvl w:val="0"/>
          <w:numId w:val="20"/>
        </w:numPr>
        <w:rPr>
          <w:color w:val="002060"/>
          <w:sz w:val="28"/>
          <w:szCs w:val="28"/>
        </w:rPr>
      </w:pPr>
      <w:r w:rsidRPr="00C27673">
        <w:rPr>
          <w:b/>
          <w:bCs/>
          <w:color w:val="002060"/>
          <w:sz w:val="28"/>
          <w:szCs w:val="28"/>
        </w:rPr>
        <w:t>Development Maps</w:t>
      </w:r>
      <w:r>
        <w:rPr>
          <w:color w:val="002060"/>
          <w:sz w:val="28"/>
          <w:szCs w:val="28"/>
        </w:rPr>
        <w:t xml:space="preserve"> are my planning thoughts for review. Nothing ‘Official’, yet.</w:t>
      </w:r>
    </w:p>
    <w:p w14:paraId="02299A2F" w14:textId="3A1D0BF8" w:rsidR="00CE5D9B" w:rsidRPr="007F4FC2" w:rsidRDefault="00AF1B66" w:rsidP="00113CCA">
      <w:pPr>
        <w:ind w:firstLine="0"/>
        <w:rPr>
          <w:color w:val="002060"/>
          <w:sz w:val="24"/>
          <w:szCs w:val="24"/>
        </w:rPr>
      </w:pPr>
      <w:r>
        <w:rPr>
          <w:b/>
          <w:bCs/>
          <w:color w:val="002060"/>
          <w:sz w:val="24"/>
          <w:szCs w:val="24"/>
        </w:rPr>
        <w:t xml:space="preserve">Note: </w:t>
      </w:r>
      <w:r w:rsidRPr="007F4FC2">
        <w:rPr>
          <w:color w:val="002060"/>
          <w:sz w:val="24"/>
          <w:szCs w:val="24"/>
        </w:rPr>
        <w:t>The maps can be printed from this menu.</w:t>
      </w:r>
      <w:r w:rsidR="007F4FC2" w:rsidRPr="007F4FC2">
        <w:rPr>
          <w:color w:val="002060"/>
          <w:sz w:val="24"/>
          <w:szCs w:val="24"/>
        </w:rPr>
        <w:t xml:space="preserve"> You may have to use the </w:t>
      </w:r>
      <w:r w:rsidR="007F4FC2">
        <w:rPr>
          <w:b/>
          <w:bCs/>
          <w:color w:val="002060"/>
          <w:sz w:val="24"/>
          <w:szCs w:val="24"/>
        </w:rPr>
        <w:t xml:space="preserve">‘Print as PDF’ </w:t>
      </w:r>
      <w:r w:rsidR="007F4FC2" w:rsidRPr="007F4FC2">
        <w:rPr>
          <w:color w:val="002060"/>
          <w:sz w:val="24"/>
          <w:szCs w:val="24"/>
        </w:rPr>
        <w:t>and scale the map to fit on the paper.</w:t>
      </w:r>
    </w:p>
    <w:p w14:paraId="3022B449" w14:textId="77777777" w:rsidR="00CE5D9B" w:rsidRDefault="00CE5D9B" w:rsidP="00113CCA">
      <w:pPr>
        <w:ind w:firstLine="0"/>
        <w:rPr>
          <w:b/>
          <w:bCs/>
          <w:color w:val="002060"/>
          <w:sz w:val="28"/>
          <w:szCs w:val="28"/>
        </w:rPr>
      </w:pPr>
    </w:p>
    <w:p w14:paraId="69F7E290" w14:textId="1F21EAB0" w:rsidR="007E732A" w:rsidRPr="00B557BF" w:rsidRDefault="00B557BF" w:rsidP="00B557BF">
      <w:pPr>
        <w:ind w:left="1620" w:firstLine="0"/>
        <w:rPr>
          <w:i/>
          <w:iCs/>
          <w:color w:val="1F497D" w:themeColor="text2"/>
          <w:sz w:val="48"/>
          <w:szCs w:val="48"/>
        </w:rPr>
      </w:pPr>
      <w:r>
        <w:rPr>
          <w:b/>
          <w:bCs/>
          <w:noProof/>
          <w:color w:val="002060"/>
          <w:sz w:val="28"/>
          <w:szCs w:val="28"/>
        </w:rPr>
        <w:drawing>
          <wp:anchor distT="0" distB="0" distL="114300" distR="114300" simplePos="0" relativeHeight="251682816" behindDoc="1" locked="0" layoutInCell="1" allowOverlap="1" wp14:anchorId="2F183C82" wp14:editId="45B33B73">
            <wp:simplePos x="0" y="0"/>
            <wp:positionH relativeFrom="column">
              <wp:posOffset>-247650</wp:posOffset>
            </wp:positionH>
            <wp:positionV relativeFrom="page">
              <wp:posOffset>1171575</wp:posOffset>
            </wp:positionV>
            <wp:extent cx="1773555" cy="3197225"/>
            <wp:effectExtent l="0" t="0" r="0" b="3175"/>
            <wp:wrapTight wrapText="bothSides">
              <wp:wrapPolygon edited="0">
                <wp:start x="0" y="0"/>
                <wp:lineTo x="0" y="21493"/>
                <wp:lineTo x="21345" y="21493"/>
                <wp:lineTo x="21345" y="0"/>
                <wp:lineTo x="0" y="0"/>
              </wp:wrapPolygon>
            </wp:wrapTight>
            <wp:docPr id="1706397865"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97865" name="Picture 6" descr="A screenshot of a computer&#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773555" cy="3197225"/>
                    </a:xfrm>
                    <a:prstGeom prst="rect">
                      <a:avLst/>
                    </a:prstGeom>
                  </pic:spPr>
                </pic:pic>
              </a:graphicData>
            </a:graphic>
            <wp14:sizeRelH relativeFrom="page">
              <wp14:pctWidth>0</wp14:pctWidth>
            </wp14:sizeRelH>
            <wp14:sizeRelV relativeFrom="page">
              <wp14:pctHeight>0</wp14:pctHeight>
            </wp14:sizeRelV>
          </wp:anchor>
        </w:drawing>
      </w:r>
      <w:r w:rsidR="007E732A" w:rsidRPr="00B557BF">
        <w:rPr>
          <w:b/>
          <w:bCs/>
          <w:color w:val="1F497D" w:themeColor="text2"/>
          <w:sz w:val="48"/>
          <w:szCs w:val="48"/>
        </w:rPr>
        <w:t>Notes Section:</w:t>
      </w:r>
      <w:r w:rsidR="007E732A" w:rsidRPr="00B557BF">
        <w:rPr>
          <w:i/>
          <w:iCs/>
          <w:color w:val="1F497D" w:themeColor="text2"/>
          <w:sz w:val="48"/>
          <w:szCs w:val="48"/>
        </w:rPr>
        <w:t xml:space="preserve"> (continued)</w:t>
      </w:r>
    </w:p>
    <w:p w14:paraId="66754728" w14:textId="499337C4" w:rsidR="007E732A" w:rsidRPr="00B557BF" w:rsidRDefault="007E732A" w:rsidP="00B557BF">
      <w:pPr>
        <w:ind w:left="90" w:firstLine="0"/>
        <w:rPr>
          <w:b/>
          <w:bCs/>
          <w:color w:val="002060"/>
          <w:sz w:val="28"/>
          <w:szCs w:val="28"/>
        </w:rPr>
      </w:pPr>
      <w:r w:rsidRPr="00B557BF">
        <w:rPr>
          <w:color w:val="002060"/>
          <w:sz w:val="28"/>
          <w:szCs w:val="28"/>
        </w:rPr>
        <w:t>MWC Admin Main page</w:t>
      </w:r>
      <w:r w:rsidR="000A2B0F" w:rsidRPr="00B557BF">
        <w:rPr>
          <w:color w:val="002060"/>
          <w:sz w:val="28"/>
          <w:szCs w:val="28"/>
        </w:rPr>
        <w:t>:</w:t>
      </w:r>
    </w:p>
    <w:p w14:paraId="15AE294D" w14:textId="2E2D9C51" w:rsidR="000A2B0F" w:rsidRPr="00B557BF" w:rsidRDefault="000C7229" w:rsidP="00B557BF">
      <w:pPr>
        <w:ind w:left="90" w:firstLine="0"/>
        <w:rPr>
          <w:b/>
          <w:bCs/>
          <w:color w:val="002060"/>
          <w:sz w:val="24"/>
          <w:szCs w:val="24"/>
        </w:rPr>
      </w:pPr>
      <w:hyperlink r:id="rId33" w:history="1">
        <w:r w:rsidR="000A2B0F" w:rsidRPr="00B557BF">
          <w:rPr>
            <w:rStyle w:val="Hyperlink"/>
            <w:b/>
            <w:bCs/>
            <w:sz w:val="24"/>
            <w:szCs w:val="24"/>
          </w:rPr>
          <w:t>https://maplewoodcemetery.org/mwcadmin/</w:t>
        </w:r>
      </w:hyperlink>
    </w:p>
    <w:p w14:paraId="5B639092" w14:textId="350BC218" w:rsidR="000A2B0F" w:rsidRPr="000A2B0F" w:rsidRDefault="000A2B0F" w:rsidP="000A2B0F">
      <w:pPr>
        <w:ind w:firstLine="0"/>
        <w:rPr>
          <w:b/>
          <w:bCs/>
          <w:color w:val="002060"/>
          <w:sz w:val="28"/>
          <w:szCs w:val="28"/>
        </w:rPr>
      </w:pPr>
    </w:p>
    <w:p w14:paraId="2DB3B591" w14:textId="6D7B53C5" w:rsidR="00CE5D9B" w:rsidRDefault="00CE5D9B" w:rsidP="00113CCA">
      <w:pPr>
        <w:ind w:firstLine="0"/>
        <w:rPr>
          <w:b/>
          <w:bCs/>
          <w:color w:val="002060"/>
          <w:sz w:val="28"/>
          <w:szCs w:val="28"/>
        </w:rPr>
      </w:pPr>
    </w:p>
    <w:p w14:paraId="46C4F9A4" w14:textId="2CB77CD5" w:rsidR="00CE5D9B" w:rsidRPr="000A2B0F" w:rsidRDefault="00CE5D9B" w:rsidP="00113CCA">
      <w:pPr>
        <w:ind w:firstLine="0"/>
        <w:rPr>
          <w:b/>
          <w:bCs/>
          <w:color w:val="002060"/>
          <w:sz w:val="40"/>
          <w:szCs w:val="40"/>
        </w:rPr>
      </w:pPr>
    </w:p>
    <w:p w14:paraId="26C2158C" w14:textId="0CAECF71" w:rsidR="007E732A" w:rsidRDefault="007E732A" w:rsidP="00113CCA">
      <w:pPr>
        <w:ind w:firstLine="0"/>
        <w:rPr>
          <w:b/>
          <w:bCs/>
          <w:color w:val="002060"/>
          <w:sz w:val="28"/>
          <w:szCs w:val="28"/>
        </w:rPr>
      </w:pPr>
    </w:p>
    <w:p w14:paraId="664456C7" w14:textId="2958ECD5" w:rsidR="000374B3" w:rsidRDefault="00B557BF" w:rsidP="007E732A">
      <w:pPr>
        <w:ind w:firstLine="0"/>
        <w:rPr>
          <w:b/>
          <w:bCs/>
          <w:color w:val="002060"/>
          <w:sz w:val="28"/>
          <w:szCs w:val="28"/>
        </w:rPr>
      </w:pPr>
      <w:r>
        <w:rPr>
          <w:b/>
          <w:bCs/>
          <w:noProof/>
          <w:color w:val="002060"/>
          <w:sz w:val="28"/>
          <w:szCs w:val="28"/>
        </w:rPr>
        <mc:AlternateContent>
          <mc:Choice Requires="wps">
            <w:drawing>
              <wp:anchor distT="0" distB="0" distL="114300" distR="114300" simplePos="0" relativeHeight="251683840" behindDoc="0" locked="0" layoutInCell="1" allowOverlap="1" wp14:anchorId="5711C9E5" wp14:editId="592AB629">
                <wp:simplePos x="0" y="0"/>
                <wp:positionH relativeFrom="column">
                  <wp:posOffset>1285875</wp:posOffset>
                </wp:positionH>
                <wp:positionV relativeFrom="page">
                  <wp:posOffset>3933825</wp:posOffset>
                </wp:positionV>
                <wp:extent cx="840740" cy="292100"/>
                <wp:effectExtent l="0" t="0" r="16510" b="12700"/>
                <wp:wrapNone/>
                <wp:docPr id="395258434" name="Arrow: Left 7"/>
                <wp:cNvGraphicFramePr/>
                <a:graphic xmlns:a="http://schemas.openxmlformats.org/drawingml/2006/main">
                  <a:graphicData uri="http://schemas.microsoft.com/office/word/2010/wordprocessingShape">
                    <wps:wsp>
                      <wps:cNvSpPr/>
                      <wps:spPr>
                        <a:xfrm>
                          <a:off x="0" y="0"/>
                          <a:ext cx="840740" cy="292100"/>
                        </a:xfrm>
                        <a:prstGeom prst="leftArrow">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53AD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7" o:spid="_x0000_s1026" type="#_x0000_t66" style="position:absolute;margin-left:101.25pt;margin-top:309.75pt;width:66.2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" adj="3752" fillcolor="yellow" strokecolor="#0a121c [484]" strokeweight="2pt">
                <w10:wrap anchory="page"/>
              </v:shape>
            </w:pict>
          </mc:Fallback>
        </mc:AlternateContent>
      </w:r>
      <w:r w:rsidR="007E732A" w:rsidRPr="007E732A">
        <w:rPr>
          <w:b/>
          <w:bCs/>
          <w:color w:val="002060"/>
          <w:sz w:val="28"/>
          <w:szCs w:val="28"/>
        </w:rPr>
        <w:t xml:space="preserve"> </w:t>
      </w:r>
      <w:r w:rsidR="007E732A">
        <w:rPr>
          <w:b/>
          <w:bCs/>
          <w:color w:val="002060"/>
          <w:sz w:val="28"/>
          <w:szCs w:val="28"/>
        </w:rPr>
        <w:t xml:space="preserve">          </w:t>
      </w:r>
    </w:p>
    <w:p w14:paraId="35DE160D" w14:textId="7BA78FCB" w:rsidR="007E732A" w:rsidRDefault="007E732A" w:rsidP="007E732A">
      <w:pPr>
        <w:ind w:firstLine="0"/>
        <w:rPr>
          <w:b/>
          <w:bCs/>
          <w:color w:val="002060"/>
          <w:sz w:val="28"/>
          <w:szCs w:val="28"/>
        </w:rPr>
      </w:pPr>
      <w:r>
        <w:rPr>
          <w:b/>
          <w:bCs/>
          <w:color w:val="002060"/>
          <w:sz w:val="28"/>
          <w:szCs w:val="28"/>
        </w:rPr>
        <w:t xml:space="preserve">      Reports button</w:t>
      </w:r>
    </w:p>
    <w:p w14:paraId="2C7976D5" w14:textId="624A8E09" w:rsidR="007E732A" w:rsidRDefault="00D15BC8" w:rsidP="00113CCA">
      <w:pPr>
        <w:ind w:firstLine="0"/>
        <w:rPr>
          <w:b/>
          <w:bCs/>
          <w:color w:val="002060"/>
          <w:sz w:val="28"/>
          <w:szCs w:val="28"/>
        </w:rPr>
      </w:pPr>
      <w:r>
        <w:rPr>
          <w:b/>
          <w:bCs/>
          <w:noProof/>
          <w:color w:val="002060"/>
          <w:sz w:val="28"/>
          <w:szCs w:val="28"/>
        </w:rPr>
        <w:drawing>
          <wp:anchor distT="0" distB="0" distL="114300" distR="114300" simplePos="0" relativeHeight="251681792" behindDoc="1" locked="0" layoutInCell="1" allowOverlap="1" wp14:anchorId="33FD33E8" wp14:editId="636A5543">
            <wp:simplePos x="0" y="0"/>
            <wp:positionH relativeFrom="column">
              <wp:posOffset>-581025</wp:posOffset>
            </wp:positionH>
            <wp:positionV relativeFrom="page">
              <wp:posOffset>4495800</wp:posOffset>
            </wp:positionV>
            <wp:extent cx="3924300" cy="4581525"/>
            <wp:effectExtent l="0" t="0" r="0" b="9525"/>
            <wp:wrapTight wrapText="bothSides">
              <wp:wrapPolygon edited="0">
                <wp:start x="0" y="0"/>
                <wp:lineTo x="0" y="21555"/>
                <wp:lineTo x="21495" y="21555"/>
                <wp:lineTo x="21495" y="0"/>
                <wp:lineTo x="0" y="0"/>
              </wp:wrapPolygon>
            </wp:wrapTight>
            <wp:docPr id="89240923" name="Picture 4"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0923" name="Picture 4" descr="A screenshot of a documen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924300" cy="4581525"/>
                    </a:xfrm>
                    <a:prstGeom prst="rect">
                      <a:avLst/>
                    </a:prstGeom>
                  </pic:spPr>
                </pic:pic>
              </a:graphicData>
            </a:graphic>
            <wp14:sizeRelH relativeFrom="margin">
              <wp14:pctWidth>0</wp14:pctWidth>
            </wp14:sizeRelH>
            <wp14:sizeRelV relativeFrom="margin">
              <wp14:pctHeight>0</wp14:pctHeight>
            </wp14:sizeRelV>
          </wp:anchor>
        </w:drawing>
      </w:r>
    </w:p>
    <w:p w14:paraId="402C775D" w14:textId="0E9B1B5F" w:rsidR="007E732A" w:rsidRDefault="007E732A" w:rsidP="00113CCA">
      <w:pPr>
        <w:ind w:firstLine="0"/>
        <w:rPr>
          <w:b/>
          <w:bCs/>
          <w:color w:val="002060"/>
          <w:sz w:val="28"/>
          <w:szCs w:val="28"/>
        </w:rPr>
      </w:pPr>
    </w:p>
    <w:p w14:paraId="494055F7" w14:textId="6FE27BC6" w:rsidR="00CE5D9B" w:rsidRDefault="007E732A" w:rsidP="007E732A">
      <w:pPr>
        <w:ind w:right="-810" w:firstLine="0"/>
        <w:rPr>
          <w:color w:val="002060"/>
          <w:sz w:val="28"/>
          <w:szCs w:val="28"/>
        </w:rPr>
      </w:pPr>
      <w:r w:rsidRPr="007E732A">
        <w:rPr>
          <w:color w:val="002060"/>
          <w:sz w:val="28"/>
          <w:szCs w:val="28"/>
        </w:rPr>
        <w:t xml:space="preserve">This is what you should see when you click on the </w:t>
      </w:r>
      <w:r>
        <w:rPr>
          <w:b/>
          <w:bCs/>
          <w:color w:val="002060"/>
          <w:sz w:val="28"/>
          <w:szCs w:val="28"/>
        </w:rPr>
        <w:t xml:space="preserve">REPORTS button </w:t>
      </w:r>
      <w:r w:rsidRPr="007E732A">
        <w:rPr>
          <w:color w:val="002060"/>
          <w:sz w:val="28"/>
          <w:szCs w:val="28"/>
        </w:rPr>
        <w:t xml:space="preserve">on the MWC </w:t>
      </w:r>
      <w:r>
        <w:rPr>
          <w:color w:val="002060"/>
          <w:sz w:val="28"/>
          <w:szCs w:val="28"/>
        </w:rPr>
        <w:t xml:space="preserve">Admin </w:t>
      </w:r>
      <w:r w:rsidRPr="007E732A">
        <w:rPr>
          <w:color w:val="002060"/>
          <w:sz w:val="28"/>
          <w:szCs w:val="28"/>
        </w:rPr>
        <w:t>Main page</w:t>
      </w:r>
      <w:r>
        <w:rPr>
          <w:color w:val="002060"/>
          <w:sz w:val="28"/>
          <w:szCs w:val="28"/>
        </w:rPr>
        <w:t>.</w:t>
      </w:r>
    </w:p>
    <w:p w14:paraId="3D05E4DC" w14:textId="3B8815B3" w:rsidR="007E732A" w:rsidRP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Each </w:t>
      </w:r>
      <w:r w:rsidRPr="007E732A">
        <w:rPr>
          <w:b/>
          <w:bCs/>
          <w:color w:val="002060"/>
          <w:sz w:val="28"/>
          <w:szCs w:val="28"/>
        </w:rPr>
        <w:t>line you click on</w:t>
      </w:r>
      <w:r w:rsidRPr="007E732A">
        <w:rPr>
          <w:color w:val="002060"/>
          <w:sz w:val="28"/>
          <w:szCs w:val="28"/>
        </w:rPr>
        <w:t xml:space="preserve"> will take you into the corresponding directory. </w:t>
      </w:r>
    </w:p>
    <w:p w14:paraId="1B4A6A23" w14:textId="1DE2530F" w:rsidR="007E732A" w:rsidRP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Clicking on </w:t>
      </w:r>
      <w:r w:rsidRPr="007E732A">
        <w:rPr>
          <w:b/>
          <w:bCs/>
          <w:color w:val="002060"/>
          <w:sz w:val="28"/>
          <w:szCs w:val="28"/>
        </w:rPr>
        <w:t>‘Training’</w:t>
      </w:r>
      <w:r w:rsidRPr="007E732A">
        <w:rPr>
          <w:color w:val="002060"/>
          <w:sz w:val="28"/>
          <w:szCs w:val="28"/>
        </w:rPr>
        <w:t xml:space="preserve"> will open the directory that contains this training manual.</w:t>
      </w:r>
    </w:p>
    <w:p w14:paraId="7417CFD7" w14:textId="1C2C2C9F" w:rsidR="007E732A" w:rsidRDefault="007E732A" w:rsidP="007E732A">
      <w:pPr>
        <w:pStyle w:val="ListParagraph"/>
        <w:numPr>
          <w:ilvl w:val="0"/>
          <w:numId w:val="21"/>
        </w:numPr>
        <w:ind w:right="-360"/>
        <w:rPr>
          <w:color w:val="002060"/>
          <w:sz w:val="28"/>
          <w:szCs w:val="28"/>
        </w:rPr>
      </w:pPr>
      <w:r w:rsidRPr="007E732A">
        <w:rPr>
          <w:color w:val="002060"/>
          <w:sz w:val="28"/>
          <w:szCs w:val="28"/>
        </w:rPr>
        <w:t xml:space="preserve">Clicking on </w:t>
      </w:r>
      <w:r w:rsidRPr="007E732A">
        <w:rPr>
          <w:b/>
          <w:bCs/>
          <w:color w:val="002060"/>
          <w:sz w:val="28"/>
          <w:szCs w:val="28"/>
        </w:rPr>
        <w:t>‘Parent Directory'</w:t>
      </w:r>
      <w:r w:rsidRPr="007E732A">
        <w:rPr>
          <w:color w:val="002060"/>
          <w:sz w:val="28"/>
          <w:szCs w:val="28"/>
        </w:rPr>
        <w:t xml:space="preserve"> will take you back up 1 level to this </w:t>
      </w:r>
      <w:r w:rsidRPr="007E732A">
        <w:rPr>
          <w:b/>
          <w:bCs/>
          <w:color w:val="002060"/>
          <w:sz w:val="28"/>
          <w:szCs w:val="28"/>
        </w:rPr>
        <w:t>Reports</w:t>
      </w:r>
      <w:r w:rsidRPr="007E732A">
        <w:rPr>
          <w:color w:val="002060"/>
          <w:sz w:val="28"/>
          <w:szCs w:val="28"/>
        </w:rPr>
        <w:t xml:space="preserve"> directory.</w:t>
      </w:r>
    </w:p>
    <w:p w14:paraId="744E8B7A" w14:textId="076D1F9D" w:rsidR="00D15BC8" w:rsidRPr="00D15BC8" w:rsidRDefault="00D15BC8" w:rsidP="00D15BC8">
      <w:pPr>
        <w:ind w:right="-360" w:firstLine="0"/>
        <w:rPr>
          <w:i/>
          <w:iCs/>
          <w:color w:val="002060"/>
          <w:sz w:val="28"/>
          <w:szCs w:val="28"/>
        </w:rPr>
      </w:pPr>
      <w:r w:rsidRPr="00D15BC8">
        <w:rPr>
          <w:i/>
          <w:iCs/>
          <w:color w:val="002060"/>
          <w:sz w:val="28"/>
          <w:szCs w:val="28"/>
        </w:rPr>
        <w:t>Please note that these directories and their contents will change over time and the contents will be updated or removed as needed.</w:t>
      </w:r>
    </w:p>
    <w:p w14:paraId="514BCD75" w14:textId="7F6163D8" w:rsidR="00CE5D9B" w:rsidRDefault="00CE5D9B" w:rsidP="00113CCA">
      <w:pPr>
        <w:ind w:firstLine="0"/>
        <w:rPr>
          <w:b/>
          <w:bCs/>
          <w:color w:val="002060"/>
          <w:sz w:val="28"/>
          <w:szCs w:val="28"/>
        </w:rPr>
      </w:pPr>
    </w:p>
    <w:p w14:paraId="039F7FFE" w14:textId="77777777" w:rsidR="00CE5D9B" w:rsidRPr="00DD705A" w:rsidRDefault="00CE5D9B" w:rsidP="00CE5D9B">
      <w:pPr>
        <w:rPr>
          <w:i/>
          <w:iCs/>
          <w:color w:val="1F497D" w:themeColor="text2"/>
          <w:sz w:val="48"/>
          <w:szCs w:val="48"/>
        </w:rPr>
      </w:pPr>
      <w:r w:rsidRPr="00E37CC1">
        <w:rPr>
          <w:b/>
          <w:bCs/>
          <w:color w:val="1F497D" w:themeColor="text2"/>
          <w:sz w:val="48"/>
          <w:szCs w:val="48"/>
        </w:rPr>
        <w:t>Notes Section:</w:t>
      </w:r>
      <w:r w:rsidRPr="00DD705A">
        <w:rPr>
          <w:i/>
          <w:iCs/>
          <w:color w:val="1F497D" w:themeColor="text2"/>
          <w:sz w:val="48"/>
          <w:szCs w:val="48"/>
        </w:rPr>
        <w:t xml:space="preserve"> (continued)</w:t>
      </w:r>
    </w:p>
    <w:p w14:paraId="0493A48E" w14:textId="7FB78C82" w:rsidR="00DF631E" w:rsidRPr="00407C87" w:rsidRDefault="00DD705A" w:rsidP="00113CCA">
      <w:pPr>
        <w:ind w:firstLine="0"/>
        <w:rPr>
          <w:rFonts w:ascii="Old English Text MT" w:hAnsi="Old English Text MT"/>
          <w:sz w:val="36"/>
          <w:szCs w:val="36"/>
        </w:rPr>
      </w:pPr>
      <w:r w:rsidRPr="00DD705A">
        <w:rPr>
          <w:b/>
          <w:bCs/>
          <w:color w:val="002060"/>
          <w:sz w:val="28"/>
          <w:szCs w:val="28"/>
        </w:rPr>
        <w:t>Rates &amp; Charges:</w:t>
      </w:r>
      <w:r w:rsidR="00113CCA">
        <w:rPr>
          <w:b/>
          <w:bCs/>
          <w:color w:val="002060"/>
          <w:sz w:val="28"/>
          <w:szCs w:val="28"/>
        </w:rPr>
        <w:t xml:space="preserve">              </w:t>
      </w:r>
      <w:r w:rsidR="00DF631E" w:rsidRPr="00407C87">
        <w:rPr>
          <w:rFonts w:ascii="Old English Text MT" w:hAnsi="Old English Text MT"/>
          <w:color w:val="1F2121"/>
          <w:w w:val="85"/>
          <w:sz w:val="36"/>
          <w:szCs w:val="36"/>
        </w:rPr>
        <w:t>Maplewood Cemetery Association</w:t>
      </w:r>
    </w:p>
    <w:p w14:paraId="2F1C895E" w14:textId="593EAFFC" w:rsidR="00DF631E" w:rsidRPr="00D7519D" w:rsidRDefault="00DF631E" w:rsidP="00DF631E">
      <w:pPr>
        <w:spacing w:before="21"/>
        <w:ind w:left="270" w:right="66"/>
        <w:jc w:val="center"/>
        <w:rPr>
          <w:bCs/>
          <w:i/>
          <w:iCs/>
          <w:sz w:val="31"/>
        </w:rPr>
      </w:pPr>
      <w:r>
        <w:rPr>
          <w:b/>
          <w:color w:val="1F2121"/>
          <w:spacing w:val="-1"/>
          <w:w w:val="105"/>
          <w:sz w:val="31"/>
        </w:rPr>
        <w:t>Rates</w:t>
      </w:r>
      <w:r>
        <w:rPr>
          <w:b/>
          <w:color w:val="1F2121"/>
          <w:spacing w:val="-13"/>
          <w:w w:val="105"/>
          <w:sz w:val="31"/>
        </w:rPr>
        <w:t xml:space="preserve"> </w:t>
      </w:r>
      <w:r>
        <w:rPr>
          <w:b/>
          <w:color w:val="1F2121"/>
          <w:w w:val="105"/>
          <w:sz w:val="31"/>
        </w:rPr>
        <w:t>and</w:t>
      </w:r>
      <w:r>
        <w:rPr>
          <w:b/>
          <w:color w:val="1F2121"/>
          <w:spacing w:val="-22"/>
          <w:w w:val="105"/>
          <w:sz w:val="31"/>
        </w:rPr>
        <w:t xml:space="preserve"> </w:t>
      </w:r>
      <w:r>
        <w:rPr>
          <w:b/>
          <w:color w:val="1F2121"/>
          <w:w w:val="105"/>
          <w:sz w:val="31"/>
        </w:rPr>
        <w:t>Charges</w:t>
      </w:r>
      <w:r w:rsidR="00D7519D">
        <w:rPr>
          <w:b/>
          <w:color w:val="1F2121"/>
          <w:w w:val="105"/>
          <w:sz w:val="31"/>
        </w:rPr>
        <w:t xml:space="preserve"> </w:t>
      </w:r>
      <w:r w:rsidR="00D7519D" w:rsidRPr="00D7519D">
        <w:rPr>
          <w:bCs/>
          <w:i/>
          <w:iCs/>
          <w:color w:val="1F2121"/>
          <w:w w:val="105"/>
          <w:sz w:val="31"/>
        </w:rPr>
        <w:t>(Customer version)</w:t>
      </w:r>
    </w:p>
    <w:p w14:paraId="74CEB44F" w14:textId="77777777" w:rsidR="00DF631E" w:rsidRDefault="00DF631E" w:rsidP="00DF631E">
      <w:pPr>
        <w:spacing w:before="16"/>
        <w:ind w:left="270" w:right="30"/>
        <w:jc w:val="center"/>
        <w:rPr>
          <w:rFonts w:ascii="Times New Roman"/>
          <w:b/>
          <w:color w:val="1F2121"/>
          <w:w w:val="110"/>
          <w:sz w:val="26"/>
        </w:rPr>
      </w:pPr>
      <w:r>
        <w:rPr>
          <w:rFonts w:ascii="Times New Roman"/>
          <w:b/>
          <w:color w:val="1F2121"/>
          <w:w w:val="110"/>
          <w:sz w:val="26"/>
        </w:rPr>
        <w:t>2023 Update</w:t>
      </w:r>
    </w:p>
    <w:p w14:paraId="1BD1CA59" w14:textId="2149A41B" w:rsidR="00DF631E" w:rsidRDefault="00DF631E" w:rsidP="00DF631E">
      <w:pPr>
        <w:spacing w:before="16"/>
        <w:ind w:left="270" w:right="30"/>
        <w:jc w:val="center"/>
        <w:rPr>
          <w:rFonts w:ascii="Times New Roman"/>
          <w:b/>
          <w:color w:val="1F2121"/>
          <w:w w:val="110"/>
          <w:sz w:val="26"/>
        </w:rPr>
      </w:pPr>
      <w:r w:rsidRPr="00DF631E">
        <w:rPr>
          <w:rFonts w:ascii="Times New Roman"/>
          <w:b/>
          <w:noProof/>
          <w:color w:val="1F2121"/>
          <w:w w:val="110"/>
          <w:sz w:val="26"/>
        </w:rPr>
        <mc:AlternateContent>
          <mc:Choice Requires="wps">
            <w:drawing>
              <wp:anchor distT="45720" distB="45720" distL="114300" distR="114300" simplePos="0" relativeHeight="251662336" behindDoc="0" locked="0" layoutInCell="1" allowOverlap="1" wp14:anchorId="21296100" wp14:editId="1C715E83">
                <wp:simplePos x="0" y="0"/>
                <wp:positionH relativeFrom="column">
                  <wp:posOffset>3286125</wp:posOffset>
                </wp:positionH>
                <wp:positionV relativeFrom="paragraph">
                  <wp:posOffset>401955</wp:posOffset>
                </wp:positionV>
                <wp:extent cx="2952750" cy="5048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5048250"/>
                        </a:xfrm>
                        <a:prstGeom prst="rect">
                          <a:avLst/>
                        </a:prstGeom>
                        <a:solidFill>
                          <a:srgbClr val="FFFFFF"/>
                        </a:solidFill>
                        <a:ln w="9525">
                          <a:solidFill>
                            <a:srgbClr val="000000"/>
                          </a:solidFill>
                          <a:miter lim="800000"/>
                          <a:headEnd/>
                          <a:tailEnd/>
                        </a:ln>
                      </wps:spPr>
                      <wps:txbx>
                        <w:txbxContent>
                          <w:p w14:paraId="757A9D53" w14:textId="0AC12648" w:rsidR="00DF631E" w:rsidRDefault="00DF631E" w:rsidP="00DF631E">
                            <w:pPr>
                              <w:pStyle w:val="Heading1"/>
                              <w:spacing w:line="249" w:lineRule="auto"/>
                              <w:ind w:right="33"/>
                              <w:jc w:val="center"/>
                              <w:rPr>
                                <w:color w:val="1F2121"/>
                                <w:w w:val="105"/>
                              </w:rPr>
                            </w:pPr>
                            <w:r>
                              <w:rPr>
                                <w:color w:val="1F2121"/>
                                <w:w w:val="105"/>
                              </w:rPr>
                              <w:t>Notes:</w:t>
                            </w:r>
                          </w:p>
                          <w:p w14:paraId="7BF262B9" w14:textId="77777777" w:rsidR="00DF631E" w:rsidRDefault="00DF631E" w:rsidP="00DF631E">
                            <w:pPr>
                              <w:pStyle w:val="auto-style4"/>
                              <w:numPr>
                                <w:ilvl w:val="0"/>
                                <w:numId w:val="7"/>
                              </w:numPr>
                              <w:rPr>
                                <w:i/>
                                <w:iCs/>
                                <w:color w:val="000000"/>
                                <w:sz w:val="20"/>
                                <w:szCs w:val="20"/>
                              </w:rPr>
                            </w:pPr>
                            <w:r>
                              <w:rPr>
                                <w:i/>
                                <w:iCs/>
                                <w:color w:val="000000"/>
                                <w:sz w:val="20"/>
                                <w:szCs w:val="20"/>
                              </w:rPr>
                              <w:t>(1) The Rates and Charges include the 2001 NY State mandatory charge of $35.00 to our Permanent Maintenance account for interments and a $5 vandalism fee.</w:t>
                            </w:r>
                          </w:p>
                          <w:p w14:paraId="1CC250DD" w14:textId="77777777" w:rsidR="00DF631E" w:rsidRDefault="00DF631E" w:rsidP="00DF631E">
                            <w:pPr>
                              <w:pStyle w:val="auto-style4"/>
                              <w:numPr>
                                <w:ilvl w:val="0"/>
                                <w:numId w:val="7"/>
                              </w:numPr>
                              <w:rPr>
                                <w:i/>
                                <w:iCs/>
                                <w:color w:val="000000"/>
                                <w:sz w:val="20"/>
                                <w:szCs w:val="20"/>
                              </w:rPr>
                            </w:pPr>
                            <w:r>
                              <w:rPr>
                                <w:i/>
                                <w:iCs/>
                                <w:color w:val="000000"/>
                                <w:sz w:val="20"/>
                                <w:szCs w:val="20"/>
                              </w:rPr>
                              <w:t>(2) Cremated pets that require a separate grave opening.</w:t>
                            </w:r>
                          </w:p>
                          <w:p w14:paraId="65A4F949" w14:textId="77777777" w:rsidR="00DF631E" w:rsidRDefault="00DF631E" w:rsidP="00DF631E">
                            <w:pPr>
                              <w:pStyle w:val="auto-style4"/>
                              <w:numPr>
                                <w:ilvl w:val="0"/>
                                <w:numId w:val="7"/>
                              </w:numPr>
                              <w:rPr>
                                <w:i/>
                                <w:iCs/>
                                <w:color w:val="000000"/>
                                <w:sz w:val="20"/>
                                <w:szCs w:val="20"/>
                              </w:rPr>
                            </w:pPr>
                            <w:r>
                              <w:rPr>
                                <w:i/>
                                <w:iCs/>
                                <w:color w:val="000000"/>
                                <w:sz w:val="20"/>
                                <w:szCs w:val="20"/>
                              </w:rPr>
                              <w:t>(3) The Special Grave Maintenance Fee will be charged for exceptions to the concrete vault or concrete liner requirements.</w:t>
                            </w:r>
                          </w:p>
                          <w:p w14:paraId="04FC5EE8"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(4) Winter Access: An additional charge may be made for snow removal or penetration of frost based on the additional costs to the cemetery pursuant to Section 1509 (d) of the not-for-profit corporation law.</w:t>
                            </w:r>
                          </w:p>
                          <w:p w14:paraId="60D1A7A5"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(5) Disinterment: The removal of a buried vault or urn from the ground.</w:t>
                            </w:r>
                          </w:p>
                          <w:p w14:paraId="66195C13"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(6) Foundation price updated 7/1/2022</w:t>
                            </w:r>
                          </w:p>
                          <w:p w14:paraId="75EE3DC2"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(7) Visa, MasterCard, and Discover Card are now accepted for payment in addition to checks and cash. Venmo has now been added!</w:t>
                            </w:r>
                          </w:p>
                          <w:p w14:paraId="4FC43B27" w14:textId="77777777" w:rsidR="00DF631E" w:rsidRDefault="00DF631E" w:rsidP="00DF631E">
                            <w:pPr>
                              <w:pStyle w:val="BodyText"/>
                              <w:spacing w:before="5"/>
                              <w:ind w:right="620"/>
                              <w:rPr>
                                <w:sz w:val="20"/>
                              </w:rPr>
                            </w:pPr>
                          </w:p>
                          <w:p w14:paraId="361E34CA" w14:textId="77777777" w:rsidR="00DF631E" w:rsidRDefault="00DF631E" w:rsidP="00DF631E">
                            <w:pPr>
                              <w:ind w:left="939" w:right="620"/>
                              <w:jc w:val="center"/>
                              <w:rPr>
                                <w:sz w:val="19"/>
                              </w:rPr>
                            </w:pPr>
                            <w:r>
                              <w:rPr>
                                <w:color w:val="1F2121"/>
                                <w:w w:val="105"/>
                                <w:sz w:val="19"/>
                              </w:rPr>
                              <w:t>Please</w:t>
                            </w:r>
                            <w:r>
                              <w:rPr>
                                <w:color w:val="1F2121"/>
                                <w:spacing w:val="7"/>
                                <w:w w:val="105"/>
                                <w:sz w:val="19"/>
                              </w:rPr>
                              <w:t xml:space="preserve"> </w:t>
                            </w:r>
                            <w:r>
                              <w:rPr>
                                <w:color w:val="1F2121"/>
                                <w:w w:val="105"/>
                                <w:sz w:val="19"/>
                              </w:rPr>
                              <w:t>make</w:t>
                            </w:r>
                            <w:r>
                              <w:rPr>
                                <w:color w:val="1F2121"/>
                                <w:spacing w:val="-12"/>
                                <w:w w:val="105"/>
                                <w:sz w:val="19"/>
                              </w:rPr>
                              <w:t xml:space="preserve"> </w:t>
                            </w:r>
                            <w:r>
                              <w:rPr>
                                <w:color w:val="1F2121"/>
                                <w:w w:val="105"/>
                                <w:sz w:val="19"/>
                              </w:rPr>
                              <w:t>checks</w:t>
                            </w:r>
                            <w:r>
                              <w:rPr>
                                <w:color w:val="1F2121"/>
                                <w:spacing w:val="2"/>
                                <w:w w:val="105"/>
                                <w:sz w:val="19"/>
                              </w:rPr>
                              <w:t xml:space="preserve"> </w:t>
                            </w:r>
                            <w:r>
                              <w:rPr>
                                <w:color w:val="1F2121"/>
                                <w:w w:val="105"/>
                                <w:sz w:val="19"/>
                              </w:rPr>
                              <w:t>out</w:t>
                            </w:r>
                            <w:r>
                              <w:rPr>
                                <w:color w:val="1F2121"/>
                                <w:spacing w:val="-2"/>
                                <w:w w:val="105"/>
                                <w:sz w:val="19"/>
                              </w:rPr>
                              <w:t xml:space="preserve"> </w:t>
                            </w:r>
                            <w:r>
                              <w:rPr>
                                <w:color w:val="1F2121"/>
                                <w:w w:val="105"/>
                                <w:sz w:val="19"/>
                              </w:rPr>
                              <w:t>to</w:t>
                            </w:r>
                            <w:r>
                              <w:rPr>
                                <w:color w:val="494B4B"/>
                                <w:w w:val="105"/>
                                <w:sz w:val="19"/>
                              </w:rPr>
                              <w:t>:</w:t>
                            </w:r>
                          </w:p>
                          <w:p w14:paraId="3FDBF942" w14:textId="77777777" w:rsidR="00DF631E" w:rsidRDefault="00DF631E" w:rsidP="00DF631E">
                            <w:pPr>
                              <w:spacing w:before="16"/>
                              <w:ind w:left="373" w:right="620"/>
                              <w:jc w:val="center"/>
                              <w:rPr>
                                <w:b/>
                                <w:color w:val="1F2121"/>
                                <w:w w:val="105"/>
                                <w:sz w:val="21"/>
                              </w:rPr>
                            </w:pPr>
                            <w:r>
                              <w:rPr>
                                <w:b/>
                                <w:color w:val="1F2121"/>
                                <w:w w:val="105"/>
                                <w:sz w:val="21"/>
                              </w:rPr>
                              <w:t>Maplewood</w:t>
                            </w:r>
                            <w:r>
                              <w:rPr>
                                <w:b/>
                                <w:color w:val="1F2121"/>
                                <w:spacing w:val="-9"/>
                                <w:w w:val="105"/>
                                <w:sz w:val="21"/>
                              </w:rPr>
                              <w:t xml:space="preserve"> </w:t>
                            </w:r>
                            <w:r>
                              <w:rPr>
                                <w:b/>
                                <w:color w:val="1F2121"/>
                                <w:w w:val="105"/>
                                <w:sz w:val="21"/>
                              </w:rPr>
                              <w:t>Cemetery</w:t>
                            </w:r>
                            <w:r>
                              <w:rPr>
                                <w:b/>
                                <w:color w:val="1F2121"/>
                                <w:spacing w:val="12"/>
                                <w:w w:val="105"/>
                                <w:sz w:val="21"/>
                              </w:rPr>
                              <w:t xml:space="preserve"> </w:t>
                            </w:r>
                            <w:r>
                              <w:rPr>
                                <w:b/>
                                <w:color w:val="1F2121"/>
                                <w:w w:val="105"/>
                                <w:sz w:val="21"/>
                              </w:rPr>
                              <w:t>Association</w:t>
                            </w:r>
                          </w:p>
                          <w:p w14:paraId="01B393BC" w14:textId="4404E48F" w:rsidR="00DF631E" w:rsidRDefault="00DF63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296100" id="_x0000_t202" coordsize="21600,21600" o:spt="202" path="m,l,21600r21600,l21600,xe">
                <v:stroke joinstyle="miter"/>
                <v:path gradientshapeok="t" o:connecttype="rect"/>
              </v:shapetype>
              <v:shape id="Text Box 2" o:spid="_x0000_s1026" type="#_x0000_t202" style="position:absolute;left:0;text-align:left;margin-left:258.75pt;margin-top:31.65pt;width:232.5pt;height:39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">
                <v:textbox>
                  <w:txbxContent>
                    <w:p w14:paraId="757A9D53" w14:textId="0AC12648" w:rsidR="00DF631E" w:rsidRDefault="00DF631E" w:rsidP="00DF631E">
                      <w:pPr>
                        <w:pStyle w:val="Heading1"/>
                        <w:spacing w:line="249" w:lineRule="auto"/>
                        <w:ind w:right="33"/>
                        <w:jc w:val="center"/>
                        <w:rPr>
                          <w:color w:val="1F2121"/>
                          <w:w w:val="105"/>
                        </w:rPr>
                      </w:pPr>
                      <w:r>
                        <w:rPr>
                          <w:color w:val="1F2121"/>
                          <w:w w:val="105"/>
                        </w:rPr>
                        <w:t>Notes:</w:t>
                      </w:r>
                    </w:p>
                    <w:p w14:paraId="7BF262B9" w14:textId="77777777" w:rsidR="00DF631E" w:rsidRDefault="00DF631E" w:rsidP="00DF631E">
                      <w:pPr>
                        <w:pStyle w:val="auto-style4"/>
                        <w:numPr>
                          <w:ilvl w:val="0"/>
                          <w:numId w:val="7"/>
                        </w:numPr>
                        <w:rPr>
                          <w:i/>
                          <w:iCs/>
                          <w:color w:val="000000"/>
                          <w:sz w:val="20"/>
                          <w:szCs w:val="20"/>
                        </w:rPr>
                      </w:pPr>
                      <w:r>
                        <w:rPr>
                          <w:i/>
                          <w:iCs/>
                          <w:color w:val="000000"/>
                          <w:sz w:val="20"/>
                          <w:szCs w:val="20"/>
                        </w:rPr>
                        <w:t>(1) The Rates and Charges include the 2001 NY State mandatory charge of $35.00 to our Permanent Maintenance account for interments and a $5 vandalism fee.</w:t>
                      </w:r>
                    </w:p>
                    <w:p w14:paraId="1CC250DD" w14:textId="77777777" w:rsidR="00DF631E" w:rsidRDefault="00DF631E" w:rsidP="00DF631E">
                      <w:pPr>
                        <w:pStyle w:val="auto-style4"/>
                        <w:numPr>
                          <w:ilvl w:val="0"/>
                          <w:numId w:val="7"/>
                        </w:numPr>
                        <w:rPr>
                          <w:i/>
                          <w:iCs/>
                          <w:color w:val="000000"/>
                          <w:sz w:val="20"/>
                          <w:szCs w:val="20"/>
                        </w:rPr>
                      </w:pPr>
                      <w:r>
                        <w:rPr>
                          <w:i/>
                          <w:iCs/>
                          <w:color w:val="000000"/>
                          <w:sz w:val="20"/>
                          <w:szCs w:val="20"/>
                        </w:rPr>
                        <w:t>(2) Cremated pets that require a separate grave opening.</w:t>
                      </w:r>
                    </w:p>
                    <w:p w14:paraId="65A4F949" w14:textId="77777777" w:rsidR="00DF631E" w:rsidRDefault="00DF631E" w:rsidP="00DF631E">
                      <w:pPr>
                        <w:pStyle w:val="auto-style4"/>
                        <w:numPr>
                          <w:ilvl w:val="0"/>
                          <w:numId w:val="7"/>
                        </w:numPr>
                        <w:rPr>
                          <w:i/>
                          <w:iCs/>
                          <w:color w:val="000000"/>
                          <w:sz w:val="20"/>
                          <w:szCs w:val="20"/>
                        </w:rPr>
                      </w:pPr>
                      <w:r>
                        <w:rPr>
                          <w:i/>
                          <w:iCs/>
                          <w:color w:val="000000"/>
                          <w:sz w:val="20"/>
                          <w:szCs w:val="20"/>
                        </w:rPr>
                        <w:t>(3) The Special Grave Maintenance Fee will be charged for exceptions to the concrete vault or concrete liner requirements.</w:t>
                      </w:r>
                    </w:p>
                    <w:p w14:paraId="04FC5EE8"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(4) Winter Access: An additional charge may be made for snow removal or penetration of frost based on the additional costs to the cemetery pursuant to Section 1509 (d) of the not-for-profit corporation law.</w:t>
                      </w:r>
                    </w:p>
                    <w:p w14:paraId="60D1A7A5"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(5) Disinterment: The removal of a buried vault or urn from the ground.</w:t>
                      </w:r>
                    </w:p>
                    <w:p w14:paraId="66195C13"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(6) Foundation price updated 7/1/2022</w:t>
                      </w:r>
                    </w:p>
                    <w:p w14:paraId="75EE3DC2" w14:textId="77777777" w:rsidR="00DF631E" w:rsidRDefault="00DF631E" w:rsidP="00DF631E">
                      <w:pPr>
                        <w:pStyle w:val="auto-style4"/>
                        <w:numPr>
                          <w:ilvl w:val="0"/>
                          <w:numId w:val="7"/>
                        </w:numPr>
                        <w:ind w:right="620"/>
                        <w:rPr>
                          <w:i/>
                          <w:iCs/>
                          <w:color w:val="000000"/>
                          <w:sz w:val="20"/>
                          <w:szCs w:val="20"/>
                        </w:rPr>
                      </w:pPr>
                      <w:r>
                        <w:rPr>
                          <w:i/>
                          <w:iCs/>
                          <w:color w:val="000000"/>
                          <w:sz w:val="20"/>
                          <w:szCs w:val="20"/>
                        </w:rPr>
                        <w:t>(7) Visa, MasterCard, and Discover Card are now accepted for payment in addition to checks and cash. Venmo has now been added!</w:t>
                      </w:r>
                    </w:p>
                    <w:p w14:paraId="4FC43B27" w14:textId="77777777" w:rsidR="00DF631E" w:rsidRDefault="00DF631E" w:rsidP="00DF631E">
                      <w:pPr>
                        <w:pStyle w:val="BodyText"/>
                        <w:spacing w:before="5"/>
                        <w:ind w:right="620"/>
                        <w:rPr>
                          <w:sz w:val="20"/>
                        </w:rPr>
                      </w:pPr>
                    </w:p>
                    <w:p w14:paraId="361E34CA" w14:textId="77777777" w:rsidR="00DF631E" w:rsidRDefault="00DF631E" w:rsidP="00DF631E">
                      <w:pPr>
                        <w:ind w:left="939" w:right="620"/>
                        <w:jc w:val="center"/>
                        <w:rPr>
                          <w:sz w:val="19"/>
                        </w:rPr>
                      </w:pPr>
                      <w:r>
                        <w:rPr>
                          <w:color w:val="1F2121"/>
                          <w:w w:val="105"/>
                          <w:sz w:val="19"/>
                        </w:rPr>
                        <w:t>Please</w:t>
                      </w:r>
                      <w:r>
                        <w:rPr>
                          <w:color w:val="1F2121"/>
                          <w:spacing w:val="7"/>
                          <w:w w:val="105"/>
                          <w:sz w:val="19"/>
                        </w:rPr>
                        <w:t xml:space="preserve"> </w:t>
                      </w:r>
                      <w:r>
                        <w:rPr>
                          <w:color w:val="1F2121"/>
                          <w:w w:val="105"/>
                          <w:sz w:val="19"/>
                        </w:rPr>
                        <w:t>make</w:t>
                      </w:r>
                      <w:r>
                        <w:rPr>
                          <w:color w:val="1F2121"/>
                          <w:spacing w:val="-12"/>
                          <w:w w:val="105"/>
                          <w:sz w:val="19"/>
                        </w:rPr>
                        <w:t xml:space="preserve"> </w:t>
                      </w:r>
                      <w:r>
                        <w:rPr>
                          <w:color w:val="1F2121"/>
                          <w:w w:val="105"/>
                          <w:sz w:val="19"/>
                        </w:rPr>
                        <w:t>checks</w:t>
                      </w:r>
                      <w:r>
                        <w:rPr>
                          <w:color w:val="1F2121"/>
                          <w:spacing w:val="2"/>
                          <w:w w:val="105"/>
                          <w:sz w:val="19"/>
                        </w:rPr>
                        <w:t xml:space="preserve"> </w:t>
                      </w:r>
                      <w:r>
                        <w:rPr>
                          <w:color w:val="1F2121"/>
                          <w:w w:val="105"/>
                          <w:sz w:val="19"/>
                        </w:rPr>
                        <w:t>out</w:t>
                      </w:r>
                      <w:r>
                        <w:rPr>
                          <w:color w:val="1F2121"/>
                          <w:spacing w:val="-2"/>
                          <w:w w:val="105"/>
                          <w:sz w:val="19"/>
                        </w:rPr>
                        <w:t xml:space="preserve"> </w:t>
                      </w:r>
                      <w:r>
                        <w:rPr>
                          <w:color w:val="1F2121"/>
                          <w:w w:val="105"/>
                          <w:sz w:val="19"/>
                        </w:rPr>
                        <w:t>to</w:t>
                      </w:r>
                      <w:r>
                        <w:rPr>
                          <w:color w:val="494B4B"/>
                          <w:w w:val="105"/>
                          <w:sz w:val="19"/>
                        </w:rPr>
                        <w:t>:</w:t>
                      </w:r>
                    </w:p>
                    <w:p w14:paraId="3FDBF942" w14:textId="77777777" w:rsidR="00DF631E" w:rsidRDefault="00DF631E" w:rsidP="00DF631E">
                      <w:pPr>
                        <w:spacing w:before="16"/>
                        <w:ind w:left="373" w:right="620"/>
                        <w:jc w:val="center"/>
                        <w:rPr>
                          <w:b/>
                          <w:color w:val="1F2121"/>
                          <w:w w:val="105"/>
                          <w:sz w:val="21"/>
                        </w:rPr>
                      </w:pPr>
                      <w:r>
                        <w:rPr>
                          <w:b/>
                          <w:color w:val="1F2121"/>
                          <w:w w:val="105"/>
                          <w:sz w:val="21"/>
                        </w:rPr>
                        <w:t>Maplewood</w:t>
                      </w:r>
                      <w:r>
                        <w:rPr>
                          <w:b/>
                          <w:color w:val="1F2121"/>
                          <w:spacing w:val="-9"/>
                          <w:w w:val="105"/>
                          <w:sz w:val="21"/>
                        </w:rPr>
                        <w:t xml:space="preserve"> </w:t>
                      </w:r>
                      <w:r>
                        <w:rPr>
                          <w:b/>
                          <w:color w:val="1F2121"/>
                          <w:w w:val="105"/>
                          <w:sz w:val="21"/>
                        </w:rPr>
                        <w:t>Cemetery</w:t>
                      </w:r>
                      <w:r>
                        <w:rPr>
                          <w:b/>
                          <w:color w:val="1F2121"/>
                          <w:spacing w:val="12"/>
                          <w:w w:val="105"/>
                          <w:sz w:val="21"/>
                        </w:rPr>
                        <w:t xml:space="preserve"> </w:t>
                      </w:r>
                      <w:r>
                        <w:rPr>
                          <w:b/>
                          <w:color w:val="1F2121"/>
                          <w:w w:val="105"/>
                          <w:sz w:val="21"/>
                        </w:rPr>
                        <w:t>Association</w:t>
                      </w:r>
                    </w:p>
                    <w:p w14:paraId="01B393BC" w14:textId="4404E48F" w:rsidR="00DF631E" w:rsidRDefault="00DF631E"/>
                  </w:txbxContent>
                </v:textbox>
                <w10:wrap type="square"/>
              </v:shape>
            </w:pict>
          </mc:Fallback>
        </mc:AlternateContent>
      </w:r>
    </w:p>
    <w:tbl>
      <w:tblPr>
        <w:tblStyle w:val="TableGrid"/>
        <w:tblW w:w="4455" w:type="dxa"/>
        <w:tblInd w:w="270" w:type="dxa"/>
        <w:tblLook w:val="04A0" w:firstRow="1" w:lastRow="0" w:firstColumn="1" w:lastColumn="0" w:noHBand="0" w:noVBand="1"/>
      </w:tblPr>
      <w:tblGrid>
        <w:gridCol w:w="3078"/>
        <w:gridCol w:w="1377"/>
      </w:tblGrid>
      <w:tr w:rsidR="00DF631E" w14:paraId="30A6B3D2" w14:textId="77777777" w:rsidTr="005C5E2F">
        <w:tc>
          <w:tcPr>
            <w:tcW w:w="3078" w:type="dxa"/>
            <w:shd w:val="clear" w:color="auto" w:fill="C6D9F1" w:themeFill="text2" w:themeFillTint="33"/>
          </w:tcPr>
          <w:p w14:paraId="4108B794" w14:textId="77777777" w:rsidR="00DF631E" w:rsidRPr="00587679" w:rsidRDefault="00DF631E" w:rsidP="005C5E2F">
            <w:pPr>
              <w:spacing w:before="16"/>
              <w:ind w:right="30"/>
              <w:rPr>
                <w:rFonts w:ascii="Times New Roman"/>
                <w:b/>
                <w:color w:val="002060"/>
                <w:sz w:val="26"/>
              </w:rPr>
            </w:pPr>
            <w:r w:rsidRPr="00587679">
              <w:rPr>
                <w:rFonts w:ascii="Times New Roman"/>
                <w:b/>
                <w:color w:val="000000" w:themeColor="text1"/>
                <w:sz w:val="26"/>
              </w:rPr>
              <w:t>Lot Sales:</w:t>
            </w:r>
          </w:p>
        </w:tc>
        <w:tc>
          <w:tcPr>
            <w:tcW w:w="1377" w:type="dxa"/>
            <w:shd w:val="clear" w:color="auto" w:fill="C6D9F1" w:themeFill="text2" w:themeFillTint="33"/>
          </w:tcPr>
          <w:p w14:paraId="06777A97" w14:textId="77777777" w:rsidR="00DF631E" w:rsidRPr="00587679" w:rsidRDefault="00DF631E" w:rsidP="005C5E2F">
            <w:pPr>
              <w:spacing w:before="16"/>
              <w:ind w:right="30"/>
              <w:jc w:val="center"/>
              <w:rPr>
                <w:rFonts w:ascii="Times New Roman"/>
                <w:b/>
                <w:color w:val="002060"/>
                <w:sz w:val="26"/>
              </w:rPr>
            </w:pPr>
          </w:p>
        </w:tc>
      </w:tr>
      <w:tr w:rsidR="00DF631E" w14:paraId="611847C2" w14:textId="77777777" w:rsidTr="005C5E2F">
        <w:tc>
          <w:tcPr>
            <w:tcW w:w="3078" w:type="dxa"/>
          </w:tcPr>
          <w:p w14:paraId="064D4547" w14:textId="77777777" w:rsidR="00DF631E" w:rsidRPr="00DF7EBD" w:rsidRDefault="00DF631E" w:rsidP="005C5E2F">
            <w:pPr>
              <w:spacing w:before="16"/>
              <w:ind w:left="-90" w:right="-60"/>
              <w:jc w:val="center"/>
              <w:rPr>
                <w:rFonts w:ascii="Times New Roman"/>
                <w:bCs/>
                <w:sz w:val="26"/>
              </w:rPr>
            </w:pPr>
            <w:r w:rsidRPr="00DF7EBD">
              <w:rPr>
                <w:rFonts w:ascii="Times New Roman"/>
                <w:bCs/>
                <w:sz w:val="26"/>
              </w:rPr>
              <w:t>Full size (per grave)</w:t>
            </w:r>
          </w:p>
        </w:tc>
        <w:tc>
          <w:tcPr>
            <w:tcW w:w="1377" w:type="dxa"/>
          </w:tcPr>
          <w:p w14:paraId="5D675AEE" w14:textId="77777777" w:rsidR="00DF631E" w:rsidRDefault="00DF631E" w:rsidP="005C5E2F">
            <w:pPr>
              <w:spacing w:before="16"/>
              <w:ind w:right="30"/>
              <w:jc w:val="center"/>
              <w:rPr>
                <w:rFonts w:ascii="Times New Roman"/>
                <w:b/>
                <w:sz w:val="26"/>
              </w:rPr>
            </w:pPr>
            <w:r>
              <w:rPr>
                <w:rFonts w:ascii="Times New Roman"/>
                <w:b/>
                <w:sz w:val="26"/>
              </w:rPr>
              <w:t>$1,200</w:t>
            </w:r>
          </w:p>
        </w:tc>
      </w:tr>
      <w:tr w:rsidR="00DF631E" w14:paraId="03FE7281" w14:textId="77777777" w:rsidTr="005C5E2F">
        <w:tc>
          <w:tcPr>
            <w:tcW w:w="3078" w:type="dxa"/>
          </w:tcPr>
          <w:p w14:paraId="7B85BB82"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Cremation-only (Section J)</w:t>
            </w:r>
          </w:p>
        </w:tc>
        <w:tc>
          <w:tcPr>
            <w:tcW w:w="1377" w:type="dxa"/>
          </w:tcPr>
          <w:p w14:paraId="547768DB"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71CB6A28" w14:textId="77777777" w:rsidTr="005C5E2F">
        <w:tc>
          <w:tcPr>
            <w:tcW w:w="3078" w:type="dxa"/>
            <w:shd w:val="clear" w:color="auto" w:fill="C6D9F1" w:themeFill="text2" w:themeFillTint="33"/>
          </w:tcPr>
          <w:p w14:paraId="537B6347" w14:textId="77777777" w:rsidR="00DF631E" w:rsidRDefault="00DF631E" w:rsidP="005C5E2F">
            <w:pPr>
              <w:spacing w:before="16"/>
              <w:ind w:right="30"/>
              <w:rPr>
                <w:rFonts w:ascii="Times New Roman"/>
                <w:b/>
                <w:sz w:val="26"/>
              </w:rPr>
            </w:pPr>
            <w:r w:rsidRPr="00DF7EBD">
              <w:rPr>
                <w:rFonts w:ascii="Times New Roman"/>
                <w:b/>
                <w:sz w:val="26"/>
              </w:rPr>
              <w:t xml:space="preserve">Interments: </w:t>
            </w:r>
            <w:r w:rsidRPr="00DF7EBD">
              <w:rPr>
                <w:rFonts w:ascii="Times New Roman"/>
                <w:b/>
                <w:i/>
                <w:iCs/>
                <w:sz w:val="26"/>
              </w:rPr>
              <w:t>(1)</w:t>
            </w:r>
          </w:p>
        </w:tc>
        <w:tc>
          <w:tcPr>
            <w:tcW w:w="1377" w:type="dxa"/>
            <w:shd w:val="clear" w:color="auto" w:fill="C6D9F1" w:themeFill="text2" w:themeFillTint="33"/>
          </w:tcPr>
          <w:p w14:paraId="3F9C7F46" w14:textId="77777777" w:rsidR="00DF631E" w:rsidRDefault="00DF631E" w:rsidP="005C5E2F">
            <w:pPr>
              <w:spacing w:before="16"/>
              <w:ind w:right="30"/>
              <w:jc w:val="center"/>
              <w:rPr>
                <w:rFonts w:ascii="Times New Roman"/>
                <w:b/>
                <w:sz w:val="26"/>
              </w:rPr>
            </w:pPr>
          </w:p>
        </w:tc>
      </w:tr>
      <w:tr w:rsidR="00DF631E" w14:paraId="44770B39" w14:textId="77777777" w:rsidTr="005C5E2F">
        <w:tc>
          <w:tcPr>
            <w:tcW w:w="3078" w:type="dxa"/>
          </w:tcPr>
          <w:p w14:paraId="23B4768C"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Adult and Child (casket/vault) </w:t>
            </w:r>
          </w:p>
        </w:tc>
        <w:tc>
          <w:tcPr>
            <w:tcW w:w="1377" w:type="dxa"/>
          </w:tcPr>
          <w:p w14:paraId="5D348FA1" w14:textId="77777777" w:rsidR="00DF631E" w:rsidRDefault="00DF631E" w:rsidP="005C5E2F">
            <w:pPr>
              <w:spacing w:before="16"/>
              <w:ind w:right="30"/>
              <w:jc w:val="center"/>
              <w:rPr>
                <w:rFonts w:ascii="Times New Roman"/>
                <w:b/>
                <w:sz w:val="26"/>
              </w:rPr>
            </w:pPr>
            <w:r>
              <w:rPr>
                <w:rFonts w:ascii="Times New Roman"/>
                <w:b/>
                <w:sz w:val="26"/>
              </w:rPr>
              <w:t>$800</w:t>
            </w:r>
          </w:p>
        </w:tc>
      </w:tr>
      <w:tr w:rsidR="00DF631E" w14:paraId="68188894" w14:textId="77777777" w:rsidTr="005C5E2F">
        <w:tc>
          <w:tcPr>
            <w:tcW w:w="3078" w:type="dxa"/>
          </w:tcPr>
          <w:p w14:paraId="25F66D97"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Infants (up to 4 ft.</w:t>
            </w:r>
          </w:p>
          <w:p w14:paraId="79D6F233" w14:textId="77777777" w:rsidR="00DF631E" w:rsidRDefault="00DF631E" w:rsidP="005C5E2F">
            <w:pPr>
              <w:spacing w:before="16"/>
              <w:ind w:right="30"/>
              <w:jc w:val="center"/>
              <w:rPr>
                <w:rFonts w:ascii="Times New Roman"/>
                <w:b/>
                <w:sz w:val="26"/>
              </w:rPr>
            </w:pPr>
            <w:r w:rsidRPr="00DF7EBD">
              <w:rPr>
                <w:rFonts w:ascii="Times New Roman"/>
                <w:bCs/>
                <w:sz w:val="26"/>
              </w:rPr>
              <w:t>length - casket/vault)</w:t>
            </w:r>
          </w:p>
        </w:tc>
        <w:tc>
          <w:tcPr>
            <w:tcW w:w="1377" w:type="dxa"/>
          </w:tcPr>
          <w:p w14:paraId="46167F25"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02B3E6F6" w14:textId="77777777" w:rsidTr="005C5E2F">
        <w:tc>
          <w:tcPr>
            <w:tcW w:w="3078" w:type="dxa"/>
          </w:tcPr>
          <w:p w14:paraId="103C8350"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Cremated Remains -</w:t>
            </w:r>
          </w:p>
          <w:p w14:paraId="7C865CF7" w14:textId="77777777" w:rsidR="00DF631E" w:rsidRDefault="00DF631E" w:rsidP="005C5E2F">
            <w:pPr>
              <w:spacing w:before="16"/>
              <w:ind w:right="30"/>
              <w:jc w:val="center"/>
              <w:rPr>
                <w:rFonts w:ascii="Times New Roman"/>
                <w:b/>
                <w:sz w:val="26"/>
              </w:rPr>
            </w:pPr>
            <w:r w:rsidRPr="00DF7EBD">
              <w:rPr>
                <w:rFonts w:ascii="Times New Roman"/>
                <w:bCs/>
                <w:sz w:val="26"/>
              </w:rPr>
              <w:t>Human (urn)</w:t>
            </w:r>
          </w:p>
        </w:tc>
        <w:tc>
          <w:tcPr>
            <w:tcW w:w="1377" w:type="dxa"/>
          </w:tcPr>
          <w:p w14:paraId="49A965D1"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16634932" w14:textId="77777777" w:rsidTr="005C5E2F">
        <w:tc>
          <w:tcPr>
            <w:tcW w:w="3078" w:type="dxa"/>
          </w:tcPr>
          <w:p w14:paraId="4AB00B49" w14:textId="77777777" w:rsidR="00DF631E" w:rsidRDefault="00DF631E" w:rsidP="005C5E2F">
            <w:pPr>
              <w:spacing w:before="16"/>
              <w:ind w:right="30"/>
              <w:jc w:val="center"/>
              <w:rPr>
                <w:rFonts w:ascii="Times New Roman"/>
                <w:bCs/>
                <w:sz w:val="26"/>
              </w:rPr>
            </w:pPr>
            <w:r w:rsidRPr="00DF7EBD">
              <w:rPr>
                <w:rFonts w:ascii="Times New Roman"/>
                <w:bCs/>
                <w:sz w:val="26"/>
              </w:rPr>
              <w:t xml:space="preserve">Cremated Remains </w:t>
            </w:r>
            <w:r>
              <w:rPr>
                <w:rFonts w:ascii="Times New Roman"/>
                <w:bCs/>
                <w:sz w:val="26"/>
              </w:rPr>
              <w:t>–</w:t>
            </w:r>
          </w:p>
          <w:p w14:paraId="5EADD7E5"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 Pet (urn) </w:t>
            </w:r>
            <w:r w:rsidRPr="00DF7EBD">
              <w:rPr>
                <w:rFonts w:ascii="Times New Roman"/>
                <w:bCs/>
                <w:i/>
                <w:iCs/>
                <w:sz w:val="26"/>
              </w:rPr>
              <w:t>(2)</w:t>
            </w:r>
          </w:p>
        </w:tc>
        <w:tc>
          <w:tcPr>
            <w:tcW w:w="1377" w:type="dxa"/>
          </w:tcPr>
          <w:p w14:paraId="4E405E02" w14:textId="77777777" w:rsidR="00DF631E" w:rsidRDefault="00DF631E" w:rsidP="005C5E2F">
            <w:pPr>
              <w:spacing w:before="16"/>
              <w:ind w:right="30"/>
              <w:jc w:val="center"/>
              <w:rPr>
                <w:rFonts w:ascii="Times New Roman"/>
                <w:b/>
                <w:sz w:val="26"/>
              </w:rPr>
            </w:pPr>
            <w:r>
              <w:rPr>
                <w:rFonts w:ascii="Times New Roman"/>
                <w:b/>
                <w:sz w:val="26"/>
              </w:rPr>
              <w:t>$600</w:t>
            </w:r>
          </w:p>
        </w:tc>
      </w:tr>
      <w:tr w:rsidR="00DF631E" w14:paraId="2D07E94F" w14:textId="77777777" w:rsidTr="005C5E2F">
        <w:tc>
          <w:tcPr>
            <w:tcW w:w="3078" w:type="dxa"/>
            <w:shd w:val="clear" w:color="auto" w:fill="C6D9F1" w:themeFill="text2" w:themeFillTint="33"/>
          </w:tcPr>
          <w:p w14:paraId="79FBCE2A" w14:textId="77777777" w:rsidR="00DF631E" w:rsidRDefault="00DF631E" w:rsidP="005C5E2F">
            <w:pPr>
              <w:spacing w:before="16"/>
              <w:ind w:right="30"/>
              <w:rPr>
                <w:rFonts w:ascii="Times New Roman"/>
                <w:b/>
                <w:sz w:val="26"/>
              </w:rPr>
            </w:pPr>
            <w:r w:rsidRPr="00DF7EBD">
              <w:rPr>
                <w:rFonts w:ascii="Times New Roman"/>
                <w:b/>
                <w:bCs/>
                <w:sz w:val="26"/>
              </w:rPr>
              <w:t>Additional Fees:</w:t>
            </w:r>
          </w:p>
        </w:tc>
        <w:tc>
          <w:tcPr>
            <w:tcW w:w="1377" w:type="dxa"/>
            <w:shd w:val="clear" w:color="auto" w:fill="C6D9F1" w:themeFill="text2" w:themeFillTint="33"/>
          </w:tcPr>
          <w:p w14:paraId="4C211AA4" w14:textId="77777777" w:rsidR="00DF631E" w:rsidRDefault="00DF631E" w:rsidP="005C5E2F">
            <w:pPr>
              <w:spacing w:before="16"/>
              <w:ind w:right="30"/>
              <w:jc w:val="center"/>
              <w:rPr>
                <w:rFonts w:ascii="Times New Roman"/>
                <w:b/>
                <w:sz w:val="26"/>
              </w:rPr>
            </w:pPr>
          </w:p>
        </w:tc>
      </w:tr>
      <w:tr w:rsidR="00DF631E" w14:paraId="2474CEC3" w14:textId="77777777" w:rsidTr="005C5E2F">
        <w:tc>
          <w:tcPr>
            <w:tcW w:w="3078" w:type="dxa"/>
          </w:tcPr>
          <w:p w14:paraId="238E4C79"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Special Grave</w:t>
            </w:r>
          </w:p>
          <w:p w14:paraId="25189074" w14:textId="77777777" w:rsidR="00DF631E" w:rsidRDefault="00DF631E" w:rsidP="005C5E2F">
            <w:pPr>
              <w:spacing w:before="16"/>
              <w:ind w:right="30"/>
              <w:jc w:val="center"/>
              <w:rPr>
                <w:rFonts w:ascii="Times New Roman"/>
                <w:b/>
                <w:sz w:val="26"/>
              </w:rPr>
            </w:pPr>
            <w:r w:rsidRPr="00DF7EBD">
              <w:rPr>
                <w:rFonts w:ascii="Times New Roman"/>
                <w:bCs/>
                <w:sz w:val="26"/>
              </w:rPr>
              <w:t xml:space="preserve"> Maintenance fee (3)</w:t>
            </w:r>
          </w:p>
        </w:tc>
        <w:tc>
          <w:tcPr>
            <w:tcW w:w="1377" w:type="dxa"/>
          </w:tcPr>
          <w:p w14:paraId="3A6A8B75" w14:textId="77777777" w:rsidR="00DF631E" w:rsidRDefault="00DF631E" w:rsidP="005C5E2F">
            <w:pPr>
              <w:spacing w:before="16"/>
              <w:ind w:right="30"/>
              <w:jc w:val="center"/>
              <w:rPr>
                <w:rFonts w:ascii="Times New Roman"/>
                <w:b/>
                <w:sz w:val="26"/>
              </w:rPr>
            </w:pPr>
            <w:r>
              <w:rPr>
                <w:rFonts w:ascii="Times New Roman"/>
                <w:b/>
                <w:sz w:val="26"/>
              </w:rPr>
              <w:t>$200</w:t>
            </w:r>
          </w:p>
        </w:tc>
      </w:tr>
      <w:tr w:rsidR="00DF631E" w14:paraId="159A0C09" w14:textId="77777777" w:rsidTr="005C5E2F">
        <w:tc>
          <w:tcPr>
            <w:tcW w:w="3078" w:type="dxa"/>
          </w:tcPr>
          <w:p w14:paraId="302CDEB7" w14:textId="77777777" w:rsidR="00DF631E" w:rsidRPr="00DF7EBD" w:rsidRDefault="00DF631E" w:rsidP="005C5E2F">
            <w:pPr>
              <w:spacing w:before="16"/>
              <w:ind w:right="30"/>
              <w:jc w:val="center"/>
              <w:rPr>
                <w:rFonts w:ascii="Times New Roman"/>
                <w:bCs/>
                <w:sz w:val="26"/>
              </w:rPr>
            </w:pPr>
            <w:r>
              <w:rPr>
                <w:rFonts w:ascii="Times New Roman"/>
                <w:bCs/>
                <w:sz w:val="26"/>
              </w:rPr>
              <w:t>Weekend</w:t>
            </w:r>
            <w:r w:rsidRPr="00DF7EBD">
              <w:rPr>
                <w:rFonts w:ascii="Times New Roman"/>
                <w:bCs/>
                <w:sz w:val="26"/>
              </w:rPr>
              <w:t xml:space="preserve"> &amp; Holiday </w:t>
            </w:r>
          </w:p>
          <w:p w14:paraId="4468DE15" w14:textId="77777777" w:rsidR="00DF631E" w:rsidRDefault="00DF631E" w:rsidP="005C5E2F">
            <w:pPr>
              <w:spacing w:before="16"/>
              <w:ind w:right="30"/>
              <w:jc w:val="center"/>
              <w:rPr>
                <w:rFonts w:ascii="Times New Roman"/>
                <w:b/>
                <w:sz w:val="26"/>
              </w:rPr>
            </w:pPr>
            <w:r w:rsidRPr="00DF7EBD">
              <w:rPr>
                <w:rFonts w:ascii="Times New Roman"/>
                <w:bCs/>
                <w:sz w:val="26"/>
              </w:rPr>
              <w:t>Interments Fee</w:t>
            </w:r>
          </w:p>
        </w:tc>
        <w:tc>
          <w:tcPr>
            <w:tcW w:w="1377" w:type="dxa"/>
          </w:tcPr>
          <w:p w14:paraId="061CB009" w14:textId="77777777" w:rsidR="00DF631E" w:rsidRDefault="00DF631E" w:rsidP="005C5E2F">
            <w:pPr>
              <w:spacing w:before="16"/>
              <w:ind w:right="30"/>
              <w:jc w:val="center"/>
              <w:rPr>
                <w:rFonts w:ascii="Times New Roman"/>
                <w:b/>
                <w:sz w:val="26"/>
              </w:rPr>
            </w:pPr>
            <w:r>
              <w:rPr>
                <w:rFonts w:ascii="Times New Roman"/>
                <w:b/>
                <w:sz w:val="26"/>
              </w:rPr>
              <w:t>$500</w:t>
            </w:r>
          </w:p>
        </w:tc>
      </w:tr>
      <w:tr w:rsidR="00DF631E" w14:paraId="5F481EE8" w14:textId="77777777" w:rsidTr="005C5E2F">
        <w:tc>
          <w:tcPr>
            <w:tcW w:w="3078" w:type="dxa"/>
          </w:tcPr>
          <w:p w14:paraId="51CC62AD"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Winter Fee (4)</w:t>
            </w:r>
          </w:p>
          <w:p w14:paraId="28F26389" w14:textId="77777777" w:rsidR="00DF631E" w:rsidRDefault="00DF631E" w:rsidP="005C5E2F">
            <w:pPr>
              <w:spacing w:before="16"/>
              <w:ind w:right="30"/>
              <w:jc w:val="center"/>
              <w:rPr>
                <w:rFonts w:ascii="Times New Roman"/>
                <w:b/>
                <w:sz w:val="26"/>
              </w:rPr>
            </w:pPr>
            <w:r w:rsidRPr="00DF7EBD">
              <w:rPr>
                <w:rFonts w:ascii="Times New Roman"/>
                <w:bCs/>
                <w:sz w:val="26"/>
              </w:rPr>
              <w:t xml:space="preserve"> (Dec.1-April 1)</w:t>
            </w:r>
          </w:p>
        </w:tc>
        <w:tc>
          <w:tcPr>
            <w:tcW w:w="1377" w:type="dxa"/>
          </w:tcPr>
          <w:p w14:paraId="75E14CB1" w14:textId="77777777" w:rsidR="00DF631E" w:rsidRDefault="00DF631E" w:rsidP="005C5E2F">
            <w:pPr>
              <w:spacing w:before="16"/>
              <w:ind w:right="30"/>
              <w:jc w:val="center"/>
              <w:rPr>
                <w:rFonts w:ascii="Times New Roman"/>
                <w:b/>
                <w:sz w:val="26"/>
              </w:rPr>
            </w:pPr>
            <w:r>
              <w:rPr>
                <w:rFonts w:ascii="Times New Roman"/>
                <w:b/>
                <w:sz w:val="26"/>
              </w:rPr>
              <w:t>$50</w:t>
            </w:r>
          </w:p>
        </w:tc>
      </w:tr>
      <w:tr w:rsidR="00DF631E" w14:paraId="59D5106D" w14:textId="77777777" w:rsidTr="005C5E2F">
        <w:tc>
          <w:tcPr>
            <w:tcW w:w="3078" w:type="dxa"/>
          </w:tcPr>
          <w:p w14:paraId="6CD686D1"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Disinterment Fee </w:t>
            </w:r>
            <w:r w:rsidRPr="00DF7EBD">
              <w:rPr>
                <w:rFonts w:ascii="Times New Roman"/>
                <w:bCs/>
                <w:i/>
                <w:iCs/>
                <w:sz w:val="26"/>
              </w:rPr>
              <w:t>(5)</w:t>
            </w:r>
          </w:p>
        </w:tc>
        <w:tc>
          <w:tcPr>
            <w:tcW w:w="1377" w:type="dxa"/>
          </w:tcPr>
          <w:p w14:paraId="7CFEE646" w14:textId="77777777" w:rsidR="00DF631E" w:rsidRDefault="00DF631E" w:rsidP="005C5E2F">
            <w:pPr>
              <w:spacing w:before="16"/>
              <w:ind w:right="30"/>
              <w:jc w:val="center"/>
              <w:rPr>
                <w:rFonts w:ascii="Times New Roman"/>
                <w:b/>
                <w:sz w:val="26"/>
              </w:rPr>
            </w:pPr>
            <w:r>
              <w:rPr>
                <w:rFonts w:ascii="Times New Roman"/>
                <w:b/>
                <w:sz w:val="26"/>
              </w:rPr>
              <w:t>$1,500</w:t>
            </w:r>
          </w:p>
        </w:tc>
      </w:tr>
      <w:tr w:rsidR="00DF631E" w14:paraId="784D7CA1" w14:textId="77777777" w:rsidTr="005C5E2F">
        <w:tc>
          <w:tcPr>
            <w:tcW w:w="3078" w:type="dxa"/>
            <w:shd w:val="clear" w:color="auto" w:fill="C6D9F1" w:themeFill="text2" w:themeFillTint="33"/>
          </w:tcPr>
          <w:p w14:paraId="5DE40F52" w14:textId="77777777" w:rsidR="00DF631E" w:rsidRDefault="00DF631E" w:rsidP="005C5E2F">
            <w:pPr>
              <w:spacing w:before="16"/>
              <w:ind w:right="30"/>
              <w:rPr>
                <w:rFonts w:ascii="Times New Roman"/>
                <w:b/>
                <w:sz w:val="26"/>
              </w:rPr>
            </w:pPr>
            <w:r w:rsidRPr="00DF7EBD">
              <w:rPr>
                <w:rFonts w:ascii="Times New Roman"/>
                <w:b/>
                <w:bCs/>
                <w:sz w:val="26"/>
              </w:rPr>
              <w:t>Monument Foundations:</w:t>
            </w:r>
          </w:p>
        </w:tc>
        <w:tc>
          <w:tcPr>
            <w:tcW w:w="1377" w:type="dxa"/>
            <w:shd w:val="clear" w:color="auto" w:fill="C6D9F1" w:themeFill="text2" w:themeFillTint="33"/>
          </w:tcPr>
          <w:p w14:paraId="112CA1F2" w14:textId="77777777" w:rsidR="00DF631E" w:rsidRDefault="00DF631E" w:rsidP="005C5E2F">
            <w:pPr>
              <w:spacing w:before="16"/>
              <w:ind w:right="30"/>
              <w:jc w:val="center"/>
              <w:rPr>
                <w:rFonts w:ascii="Times New Roman"/>
                <w:b/>
                <w:sz w:val="26"/>
              </w:rPr>
            </w:pPr>
          </w:p>
        </w:tc>
      </w:tr>
      <w:tr w:rsidR="00DF631E" w14:paraId="3BD517DC" w14:textId="77777777" w:rsidTr="005C5E2F">
        <w:tc>
          <w:tcPr>
            <w:tcW w:w="3078" w:type="dxa"/>
          </w:tcPr>
          <w:p w14:paraId="4FB323C6"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 xml:space="preserve">Per square inch </w:t>
            </w:r>
            <w:r w:rsidRPr="00DF7EBD">
              <w:rPr>
                <w:rFonts w:ascii="Times New Roman"/>
                <w:bCs/>
                <w:i/>
                <w:iCs/>
                <w:sz w:val="26"/>
              </w:rPr>
              <w:t>(6)</w:t>
            </w:r>
            <w:r w:rsidRPr="00DF7EBD">
              <w:rPr>
                <w:rFonts w:ascii="Times New Roman"/>
                <w:bCs/>
                <w:sz w:val="26"/>
              </w:rPr>
              <w:t xml:space="preserve"> </w:t>
            </w:r>
          </w:p>
        </w:tc>
        <w:tc>
          <w:tcPr>
            <w:tcW w:w="1377" w:type="dxa"/>
          </w:tcPr>
          <w:p w14:paraId="2670435D" w14:textId="77777777" w:rsidR="00DF631E" w:rsidRDefault="00DF631E" w:rsidP="005C5E2F">
            <w:pPr>
              <w:spacing w:before="16"/>
              <w:ind w:right="30"/>
              <w:jc w:val="center"/>
              <w:rPr>
                <w:rFonts w:ascii="Times New Roman"/>
                <w:b/>
                <w:sz w:val="26"/>
              </w:rPr>
            </w:pPr>
            <w:r>
              <w:rPr>
                <w:rFonts w:ascii="Times New Roman"/>
                <w:b/>
                <w:sz w:val="26"/>
              </w:rPr>
              <w:t>$1.50</w:t>
            </w:r>
          </w:p>
        </w:tc>
      </w:tr>
      <w:tr w:rsidR="00DF631E" w14:paraId="64D33700" w14:textId="77777777" w:rsidTr="005C5E2F">
        <w:tc>
          <w:tcPr>
            <w:tcW w:w="3078" w:type="dxa"/>
          </w:tcPr>
          <w:p w14:paraId="79011AED" w14:textId="77777777" w:rsidR="00DF631E" w:rsidRPr="00DF7EBD" w:rsidRDefault="00DF631E" w:rsidP="005C5E2F">
            <w:pPr>
              <w:spacing w:before="16"/>
              <w:ind w:right="30"/>
              <w:jc w:val="center"/>
              <w:rPr>
                <w:rFonts w:ascii="Times New Roman"/>
                <w:bCs/>
                <w:sz w:val="26"/>
              </w:rPr>
            </w:pPr>
            <w:r w:rsidRPr="00DF7EBD">
              <w:rPr>
                <w:rFonts w:ascii="Times New Roman"/>
                <w:bCs/>
                <w:sz w:val="26"/>
              </w:rPr>
              <w:t>Minimum Charge</w:t>
            </w:r>
          </w:p>
        </w:tc>
        <w:tc>
          <w:tcPr>
            <w:tcW w:w="1377" w:type="dxa"/>
          </w:tcPr>
          <w:p w14:paraId="3A72E54B" w14:textId="77777777" w:rsidR="00DF631E" w:rsidRDefault="00DF631E" w:rsidP="005C5E2F">
            <w:pPr>
              <w:spacing w:before="16"/>
              <w:ind w:right="30"/>
              <w:jc w:val="center"/>
              <w:rPr>
                <w:rFonts w:ascii="Times New Roman"/>
                <w:b/>
                <w:sz w:val="26"/>
              </w:rPr>
            </w:pPr>
            <w:r>
              <w:rPr>
                <w:rFonts w:ascii="Times New Roman"/>
                <w:b/>
                <w:sz w:val="26"/>
              </w:rPr>
              <w:t>$432</w:t>
            </w:r>
          </w:p>
        </w:tc>
      </w:tr>
      <w:tr w:rsidR="00DF631E" w14:paraId="60C965CC" w14:textId="77777777" w:rsidTr="005C5E2F">
        <w:tc>
          <w:tcPr>
            <w:tcW w:w="3078" w:type="dxa"/>
          </w:tcPr>
          <w:p w14:paraId="15F1E327" w14:textId="77777777" w:rsidR="00DF631E" w:rsidRDefault="00DF631E" w:rsidP="005C5E2F">
            <w:pPr>
              <w:spacing w:before="16"/>
              <w:ind w:right="30"/>
              <w:jc w:val="center"/>
              <w:rPr>
                <w:rFonts w:ascii="Times New Roman"/>
                <w:b/>
                <w:sz w:val="26"/>
              </w:rPr>
            </w:pPr>
          </w:p>
        </w:tc>
        <w:tc>
          <w:tcPr>
            <w:tcW w:w="1377" w:type="dxa"/>
          </w:tcPr>
          <w:p w14:paraId="7BA41513" w14:textId="77777777" w:rsidR="00DF631E" w:rsidRDefault="00DF631E" w:rsidP="005C5E2F">
            <w:pPr>
              <w:spacing w:before="16"/>
              <w:ind w:right="30"/>
              <w:jc w:val="center"/>
              <w:rPr>
                <w:rFonts w:ascii="Times New Roman"/>
                <w:b/>
                <w:sz w:val="26"/>
              </w:rPr>
            </w:pPr>
          </w:p>
        </w:tc>
      </w:tr>
      <w:tr w:rsidR="00DF631E" w14:paraId="0BF9CF2E" w14:textId="77777777" w:rsidTr="005C5E2F">
        <w:tc>
          <w:tcPr>
            <w:tcW w:w="3078" w:type="dxa"/>
            <w:shd w:val="clear" w:color="auto" w:fill="C6D9F1" w:themeFill="text2" w:themeFillTint="33"/>
          </w:tcPr>
          <w:p w14:paraId="29533288" w14:textId="77777777" w:rsidR="00DF631E" w:rsidRDefault="00DF631E" w:rsidP="005C5E2F">
            <w:pPr>
              <w:spacing w:before="16"/>
              <w:ind w:right="30"/>
              <w:rPr>
                <w:rFonts w:ascii="Times New Roman"/>
                <w:b/>
                <w:sz w:val="26"/>
              </w:rPr>
            </w:pPr>
            <w:r>
              <w:rPr>
                <w:rFonts w:ascii="Times New Roman"/>
                <w:b/>
                <w:bCs/>
                <w:sz w:val="26"/>
              </w:rPr>
              <w:t>Dup</w:t>
            </w:r>
            <w:r w:rsidRPr="00DF7EBD">
              <w:rPr>
                <w:rFonts w:ascii="Times New Roman"/>
                <w:b/>
                <w:bCs/>
                <w:sz w:val="26"/>
              </w:rPr>
              <w:t>licate Deed</w:t>
            </w:r>
            <w:r>
              <w:rPr>
                <w:rFonts w:ascii="Times New Roman"/>
                <w:b/>
                <w:bCs/>
                <w:sz w:val="26"/>
              </w:rPr>
              <w:t>:</w:t>
            </w:r>
          </w:p>
        </w:tc>
        <w:tc>
          <w:tcPr>
            <w:tcW w:w="1377" w:type="dxa"/>
            <w:shd w:val="clear" w:color="auto" w:fill="C6D9F1" w:themeFill="text2" w:themeFillTint="33"/>
          </w:tcPr>
          <w:p w14:paraId="77C642B3" w14:textId="77777777" w:rsidR="00DF631E" w:rsidRDefault="00DF631E" w:rsidP="005C5E2F">
            <w:pPr>
              <w:spacing w:before="16"/>
              <w:ind w:right="30"/>
              <w:jc w:val="center"/>
              <w:rPr>
                <w:rFonts w:ascii="Times New Roman"/>
                <w:b/>
                <w:sz w:val="26"/>
              </w:rPr>
            </w:pPr>
            <w:r>
              <w:rPr>
                <w:rFonts w:ascii="Times New Roman"/>
                <w:b/>
                <w:sz w:val="26"/>
              </w:rPr>
              <w:t>$10</w:t>
            </w:r>
          </w:p>
        </w:tc>
      </w:tr>
    </w:tbl>
    <w:p w14:paraId="7CA305A6" w14:textId="77777777" w:rsidR="00DD705A" w:rsidRDefault="00DD705A" w:rsidP="00397ABD">
      <w:pPr>
        <w:ind w:firstLine="0"/>
        <w:rPr>
          <w:color w:val="000000" w:themeColor="text1"/>
        </w:rPr>
      </w:pPr>
    </w:p>
    <w:p w14:paraId="2BEEE92E" w14:textId="412EC81A" w:rsidR="00932861" w:rsidRDefault="00932861" w:rsidP="00397ABD">
      <w:pPr>
        <w:ind w:firstLine="0"/>
        <w:rPr>
          <w:color w:val="000000" w:themeColor="text1"/>
        </w:rPr>
      </w:pPr>
      <w:r>
        <w:rPr>
          <w:color w:val="000000" w:themeColor="text1"/>
        </w:rPr>
        <w:t>There is another version (MWC ONLY) of the Rates and Charges that shows both the ‘Customer’ rates and the internal cost paid to a contractor (usually GVCS)</w:t>
      </w:r>
    </w:p>
    <w:p w14:paraId="384A7BEC" w14:textId="77777777" w:rsidR="00105CE7" w:rsidRPr="00DD705A" w:rsidRDefault="00105CE7" w:rsidP="00397ABD">
      <w:pPr>
        <w:ind w:firstLine="0"/>
        <w:rPr>
          <w:color w:val="000000" w:themeColor="text1"/>
        </w:rPr>
      </w:pPr>
    </w:p>
    <w:p w14:paraId="3A28BE30" w14:textId="77777777" w:rsidR="003B3C21" w:rsidRPr="00DD705A" w:rsidRDefault="003B3C21" w:rsidP="003B3C21">
      <w:pPr>
        <w:rPr>
          <w:i/>
          <w:iCs/>
          <w:color w:val="1F497D" w:themeColor="text2"/>
          <w:sz w:val="48"/>
          <w:szCs w:val="48"/>
        </w:rPr>
      </w:pPr>
      <w:r w:rsidRPr="00E37CC1">
        <w:rPr>
          <w:b/>
          <w:bCs/>
          <w:color w:val="1F497D" w:themeColor="text2"/>
          <w:sz w:val="48"/>
          <w:szCs w:val="48"/>
        </w:rPr>
        <w:t>Notes Section:</w:t>
      </w:r>
      <w:r w:rsidRPr="00DD705A">
        <w:rPr>
          <w:i/>
          <w:iCs/>
          <w:color w:val="1F497D" w:themeColor="text2"/>
          <w:sz w:val="48"/>
          <w:szCs w:val="48"/>
        </w:rPr>
        <w:t xml:space="preserve"> (continued)</w:t>
      </w:r>
    </w:p>
    <w:p w14:paraId="48150297" w14:textId="77777777" w:rsidR="003B3C21" w:rsidRPr="00DD705A" w:rsidRDefault="003B3C21" w:rsidP="003B3C21">
      <w:pPr>
        <w:ind w:firstLine="0"/>
        <w:rPr>
          <w:b/>
          <w:bCs/>
          <w:color w:val="002060"/>
          <w:sz w:val="28"/>
          <w:szCs w:val="28"/>
        </w:rPr>
      </w:pPr>
      <w:r w:rsidRPr="00DD705A">
        <w:rPr>
          <w:b/>
          <w:bCs/>
          <w:color w:val="002060"/>
          <w:sz w:val="28"/>
          <w:szCs w:val="28"/>
        </w:rPr>
        <w:t>Rates &amp; Charges:</w:t>
      </w:r>
    </w:p>
    <w:p w14:paraId="4A0C6E7F" w14:textId="4E86DA2B" w:rsidR="00DD705A" w:rsidRDefault="003B3C21" w:rsidP="003B3C21">
      <w:pPr>
        <w:pStyle w:val="ListParagraph"/>
        <w:numPr>
          <w:ilvl w:val="0"/>
          <w:numId w:val="15"/>
        </w:numPr>
      </w:pPr>
      <w:r w:rsidRPr="003B3C21">
        <w:rPr>
          <w:b/>
          <w:bCs/>
        </w:rPr>
        <w:t>Grave Sales:</w:t>
      </w:r>
      <w:r>
        <w:t xml:space="preserve"> The current rates are:</w:t>
      </w:r>
    </w:p>
    <w:p w14:paraId="0564924A" w14:textId="4A179DCA" w:rsidR="003B3C21" w:rsidRDefault="003B3C21" w:rsidP="003B3C21">
      <w:pPr>
        <w:pStyle w:val="ListParagraph"/>
        <w:numPr>
          <w:ilvl w:val="1"/>
          <w:numId w:val="15"/>
        </w:numPr>
      </w:pPr>
      <w:r w:rsidRPr="001811E2">
        <w:rPr>
          <w:b/>
          <w:bCs/>
          <w:u w:val="single"/>
        </w:rPr>
        <w:t>FULL-SIZE Grave: $1,200.</w:t>
      </w:r>
      <w:r>
        <w:t xml:space="preserve"> This rate applies to</w:t>
      </w:r>
      <w:r w:rsidRPr="001811E2">
        <w:rPr>
          <w:b/>
          <w:bCs/>
          <w:i/>
          <w:iCs/>
        </w:rPr>
        <w:t xml:space="preserve"> every available</w:t>
      </w:r>
      <w:r>
        <w:t xml:space="preserve"> grave in the cemetery except for the Cremation-Only portion of Section J, Rows 18 – 23</w:t>
      </w:r>
      <w:r w:rsidR="001811E2">
        <w:t>.</w:t>
      </w:r>
    </w:p>
    <w:p w14:paraId="677B7829" w14:textId="3B23CD19" w:rsidR="003B3C21" w:rsidRPr="001811E2" w:rsidRDefault="003B3C21" w:rsidP="003B3C21">
      <w:pPr>
        <w:pStyle w:val="ListParagraph"/>
        <w:numPr>
          <w:ilvl w:val="1"/>
          <w:numId w:val="15"/>
        </w:numPr>
        <w:rPr>
          <w:b/>
          <w:bCs/>
          <w:u w:val="single"/>
        </w:rPr>
      </w:pPr>
      <w:r w:rsidRPr="001811E2">
        <w:rPr>
          <w:b/>
          <w:bCs/>
          <w:u w:val="single"/>
        </w:rPr>
        <w:t>Cremation-Only portion of Section J, Rows 18 – 23, $600</w:t>
      </w:r>
    </w:p>
    <w:p w14:paraId="441408BC" w14:textId="4B4E9F40" w:rsidR="003B3C21" w:rsidRDefault="003B3C21" w:rsidP="003B3C21">
      <w:pPr>
        <w:pStyle w:val="ListParagraph"/>
        <w:numPr>
          <w:ilvl w:val="2"/>
          <w:numId w:val="15"/>
        </w:numPr>
      </w:pPr>
      <w:r>
        <w:t>Note: These are ½ the size (length = 5’) of the FULL-SIZE Graves.</w:t>
      </w:r>
    </w:p>
    <w:p w14:paraId="15AD95ED" w14:textId="522F9FE6" w:rsidR="003B3C21" w:rsidRDefault="003B3C21" w:rsidP="003B3C21">
      <w:pPr>
        <w:pStyle w:val="ListParagraph"/>
        <w:numPr>
          <w:ilvl w:val="2"/>
          <w:numId w:val="15"/>
        </w:numPr>
      </w:pPr>
      <w:r>
        <w:t>The grave numbering adds a .1 or .2 to the grave number.</w:t>
      </w:r>
    </w:p>
    <w:p w14:paraId="07C7F3EA" w14:textId="760939A1" w:rsidR="003B3C21" w:rsidRDefault="003B3C21" w:rsidP="003B3C21">
      <w:pPr>
        <w:pStyle w:val="ListParagraph"/>
        <w:numPr>
          <w:ilvl w:val="3"/>
          <w:numId w:val="15"/>
        </w:numPr>
      </w:pPr>
      <w:r>
        <w:t>Any row in this area will have a designation of Section J, Row XX (18 – 23), Grave YY</w:t>
      </w:r>
      <w:r w:rsidRPr="001811E2">
        <w:rPr>
          <w:b/>
          <w:bCs/>
        </w:rPr>
        <w:t>.1</w:t>
      </w:r>
      <w:r>
        <w:t xml:space="preserve"> or YY</w:t>
      </w:r>
      <w:r w:rsidRPr="001811E2">
        <w:rPr>
          <w:b/>
          <w:bCs/>
        </w:rPr>
        <w:t>.2</w:t>
      </w:r>
    </w:p>
    <w:p w14:paraId="7B807299" w14:textId="3A6F9A7E" w:rsidR="003B3C21" w:rsidRDefault="003B3C21" w:rsidP="003B3C21">
      <w:pPr>
        <w:pStyle w:val="ListParagraph"/>
        <w:numPr>
          <w:ilvl w:val="3"/>
          <w:numId w:val="15"/>
        </w:numPr>
      </w:pPr>
      <w:r>
        <w:t>Refer to the Section J map for details.</w:t>
      </w:r>
    </w:p>
    <w:p w14:paraId="2A9359C1" w14:textId="387E882E" w:rsidR="003B3C21" w:rsidRDefault="003B3C21" w:rsidP="003B3C21">
      <w:pPr>
        <w:pStyle w:val="ListParagraph"/>
        <w:numPr>
          <w:ilvl w:val="3"/>
          <w:numId w:val="15"/>
        </w:numPr>
      </w:pPr>
      <w:r>
        <w:t>Only 1 cremation urn can be interred in a grave in this area.</w:t>
      </w:r>
    </w:p>
    <w:p w14:paraId="282C6500" w14:textId="5155747C" w:rsidR="003B3C21" w:rsidRDefault="003B3C21" w:rsidP="003B3C21">
      <w:pPr>
        <w:pStyle w:val="ListParagraph"/>
        <w:numPr>
          <w:ilvl w:val="3"/>
          <w:numId w:val="15"/>
        </w:numPr>
      </w:pPr>
      <w:r>
        <w:t>Only a 24”x12” FLAT, ground-flush, monument can be installed here.</w:t>
      </w:r>
    </w:p>
    <w:p w14:paraId="1E4DE447" w14:textId="4C7D9388" w:rsidR="003B3C21" w:rsidRDefault="003B3C21" w:rsidP="003B3C21">
      <w:pPr>
        <w:pStyle w:val="ListParagraph"/>
        <w:numPr>
          <w:ilvl w:val="3"/>
          <w:numId w:val="15"/>
        </w:numPr>
      </w:pPr>
      <w:r>
        <w:t>These monuments will still require a full-depth foundation.</w:t>
      </w:r>
    </w:p>
    <w:p w14:paraId="544F7079" w14:textId="232564E5" w:rsidR="003B3C21" w:rsidRDefault="003B3C21" w:rsidP="003B3C21">
      <w:pPr>
        <w:pStyle w:val="ListParagraph"/>
        <w:numPr>
          <w:ilvl w:val="1"/>
          <w:numId w:val="15"/>
        </w:numPr>
      </w:pPr>
      <w:r>
        <w:t>MWC has a not-for-profit status and is tax exempt. No taxes are due on any grave sale.</w:t>
      </w:r>
    </w:p>
    <w:p w14:paraId="46559A88" w14:textId="2E8338F2" w:rsidR="003B3C21" w:rsidRDefault="003B3C21" w:rsidP="003B3C21">
      <w:pPr>
        <w:pStyle w:val="ListParagraph"/>
        <w:numPr>
          <w:ilvl w:val="1"/>
          <w:numId w:val="15"/>
        </w:numPr>
      </w:pPr>
      <w:r>
        <w:t>There are no annual or maintenance charges on a grave sale.</w:t>
      </w:r>
    </w:p>
    <w:p w14:paraId="718EF73A" w14:textId="7B913FFF" w:rsidR="003B3C21" w:rsidRDefault="003B3C21" w:rsidP="003B3C21">
      <w:pPr>
        <w:pStyle w:val="ListParagraph"/>
        <w:numPr>
          <w:ilvl w:val="1"/>
          <w:numId w:val="15"/>
        </w:numPr>
      </w:pPr>
      <w:r>
        <w:t>An MWC Deed will be issued for every completed grave sale.</w:t>
      </w:r>
    </w:p>
    <w:p w14:paraId="7C31246F" w14:textId="60BAE6D8" w:rsidR="0092487E" w:rsidRDefault="0092487E" w:rsidP="003B3C21">
      <w:pPr>
        <w:pStyle w:val="ListParagraph"/>
        <w:numPr>
          <w:ilvl w:val="1"/>
          <w:numId w:val="15"/>
        </w:numPr>
      </w:pPr>
      <w:r>
        <w:t>Occasionally a grave is available in one of the older sections. The rules and rates are the same FULL-SIZE Grave rates as in the new sections.</w:t>
      </w:r>
    </w:p>
    <w:p w14:paraId="3E1F9FCC" w14:textId="32C05CC7" w:rsidR="0092487E" w:rsidRDefault="0092487E" w:rsidP="003B3C21">
      <w:pPr>
        <w:pStyle w:val="ListParagraph"/>
        <w:numPr>
          <w:ilvl w:val="1"/>
          <w:numId w:val="15"/>
        </w:numPr>
      </w:pPr>
      <w:r>
        <w:t xml:space="preserve">MWC has decided not to actively sell any graves </w:t>
      </w:r>
      <w:r w:rsidR="001811E2">
        <w:t xml:space="preserve">more </w:t>
      </w:r>
      <w:r>
        <w:t>in Section A. This is the oldest section.</w:t>
      </w:r>
    </w:p>
    <w:p w14:paraId="0A897A03" w14:textId="35DF088F" w:rsidR="00E17966" w:rsidRDefault="00E17966" w:rsidP="00E17966">
      <w:pPr>
        <w:ind w:left="720" w:firstLine="0"/>
      </w:pPr>
      <w:r>
        <w:rPr>
          <w:noProof/>
        </w:rPr>
        <mc:AlternateContent>
          <mc:Choice Requires="wps">
            <w:drawing>
              <wp:anchor distT="0" distB="0" distL="114300" distR="114300" simplePos="0" relativeHeight="251670528" behindDoc="0" locked="0" layoutInCell="1" allowOverlap="1" wp14:anchorId="553D96C2" wp14:editId="02945AEC">
                <wp:simplePos x="0" y="0"/>
                <wp:positionH relativeFrom="column">
                  <wp:posOffset>-66675</wp:posOffset>
                </wp:positionH>
                <wp:positionV relativeFrom="paragraph">
                  <wp:posOffset>79375</wp:posOffset>
                </wp:positionV>
                <wp:extent cx="6076950" cy="0"/>
                <wp:effectExtent l="0" t="0" r="0" b="0"/>
                <wp:wrapNone/>
                <wp:docPr id="149817174"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7312A"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6.25pt" to="473.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" strokecolor="#4579b8 [3044]" strokeweight="2pt"/>
            </w:pict>
          </mc:Fallback>
        </mc:AlternateContent>
      </w:r>
    </w:p>
    <w:p w14:paraId="101F1723" w14:textId="4A9328A3" w:rsidR="00D5310D" w:rsidRDefault="00E17966" w:rsidP="00D5310D">
      <w:pPr>
        <w:ind w:firstLine="0"/>
      </w:pPr>
      <w:r w:rsidRPr="004C3554">
        <w:rPr>
          <w:rFonts w:ascii="Aharoni" w:hAnsi="Aharoni" w:cs="Aharoni" w:hint="cs"/>
        </w:rPr>
        <w:t>Many of our customers ask</w:t>
      </w:r>
      <w:r>
        <w:t xml:space="preserve"> about the </w:t>
      </w:r>
      <w:r w:rsidRPr="00E17966">
        <w:rPr>
          <w:b/>
          <w:bCs/>
          <w:i/>
          <w:iCs/>
        </w:rPr>
        <w:t>‘other costs’</w:t>
      </w:r>
      <w:r>
        <w:t xml:space="preserve"> when they are purchasing a grave. Here are a few notes that may help answer their questions.</w:t>
      </w:r>
    </w:p>
    <w:p w14:paraId="7DC576F6" w14:textId="4C8F00E5" w:rsidR="00D5310D" w:rsidRDefault="00D5310D" w:rsidP="00D5310D">
      <w:pPr>
        <w:pStyle w:val="ListParagraph"/>
        <w:numPr>
          <w:ilvl w:val="0"/>
          <w:numId w:val="16"/>
        </w:numPr>
      </w:pPr>
      <w:r w:rsidRPr="00D5310D">
        <w:rPr>
          <w:b/>
          <w:bCs/>
        </w:rPr>
        <w:t>Funerals:</w:t>
      </w:r>
      <w:r>
        <w:t xml:space="preserve"> A few notes to help clarify the Interments section of the Rates &amp; Charges.</w:t>
      </w:r>
    </w:p>
    <w:p w14:paraId="03225286" w14:textId="55B6A3DD" w:rsidR="00D5310D" w:rsidRDefault="00D5310D" w:rsidP="00D5310D">
      <w:pPr>
        <w:pStyle w:val="ListParagraph"/>
        <w:numPr>
          <w:ilvl w:val="1"/>
          <w:numId w:val="16"/>
        </w:numPr>
      </w:pPr>
      <w:r>
        <w:t>We prefer at least 3 days’ notice to schedule a burial.</w:t>
      </w:r>
    </w:p>
    <w:p w14:paraId="261FC2AD" w14:textId="184DC597" w:rsidR="00D5310D" w:rsidRPr="00D5310D" w:rsidRDefault="00D5310D" w:rsidP="00D5310D">
      <w:pPr>
        <w:pStyle w:val="ListParagraph"/>
        <w:numPr>
          <w:ilvl w:val="1"/>
          <w:numId w:val="16"/>
        </w:numPr>
        <w:rPr>
          <w:b/>
          <w:bCs/>
        </w:rPr>
      </w:pPr>
      <w:r>
        <w:t xml:space="preserve">All adult - full (casket/vault) interments are </w:t>
      </w:r>
      <w:r w:rsidRPr="00D5310D">
        <w:rPr>
          <w:b/>
          <w:bCs/>
        </w:rPr>
        <w:t>$800.</w:t>
      </w:r>
    </w:p>
    <w:p w14:paraId="3123F153" w14:textId="03686072" w:rsidR="00D5310D" w:rsidRPr="00D5310D" w:rsidRDefault="00D5310D" w:rsidP="00D5310D">
      <w:pPr>
        <w:pStyle w:val="ListParagraph"/>
        <w:numPr>
          <w:ilvl w:val="2"/>
          <w:numId w:val="16"/>
        </w:numPr>
        <w:rPr>
          <w:b/>
          <w:bCs/>
        </w:rPr>
      </w:pPr>
      <w:r>
        <w:t xml:space="preserve">Winter Access Fee, December 1 – April 1, </w:t>
      </w:r>
      <w:r w:rsidRPr="00D5310D">
        <w:rPr>
          <w:b/>
          <w:bCs/>
        </w:rPr>
        <w:t>add $50.</w:t>
      </w:r>
    </w:p>
    <w:p w14:paraId="1A181371" w14:textId="346074A5" w:rsidR="00D5310D" w:rsidRDefault="00D5310D" w:rsidP="00D5310D">
      <w:pPr>
        <w:pStyle w:val="ListParagraph"/>
        <w:numPr>
          <w:ilvl w:val="3"/>
          <w:numId w:val="16"/>
        </w:numPr>
      </w:pPr>
      <w:r>
        <w:t xml:space="preserve">This is a fee </w:t>
      </w:r>
      <w:r w:rsidR="004E2846">
        <w:t xml:space="preserve">we are </w:t>
      </w:r>
      <w:r>
        <w:t>charged by GVCS during this winter period.</w:t>
      </w:r>
    </w:p>
    <w:p w14:paraId="7B193C88" w14:textId="0EB7080E" w:rsidR="00D5310D" w:rsidRDefault="00D5310D" w:rsidP="00D41780">
      <w:pPr>
        <w:pStyle w:val="ListParagraph"/>
        <w:numPr>
          <w:ilvl w:val="2"/>
          <w:numId w:val="16"/>
        </w:numPr>
      </w:pPr>
      <w:r>
        <w:t xml:space="preserve">Special Grave Maintenance fee: This is an exception to the concrete vault requirement, for personal or religious reasons. </w:t>
      </w:r>
      <w:r w:rsidRPr="00D5310D">
        <w:rPr>
          <w:b/>
          <w:bCs/>
        </w:rPr>
        <w:t>Add $200</w:t>
      </w:r>
      <w:r>
        <w:t>.</w:t>
      </w:r>
    </w:p>
    <w:p w14:paraId="4B81264A" w14:textId="5DF40138" w:rsidR="00D5310D" w:rsidRDefault="00D5310D" w:rsidP="00D5310D">
      <w:pPr>
        <w:pStyle w:val="ListParagraph"/>
        <w:numPr>
          <w:ilvl w:val="1"/>
          <w:numId w:val="16"/>
        </w:numPr>
      </w:pPr>
      <w:r w:rsidRPr="00D5310D">
        <w:t>Weekend &amp; Holiday</w:t>
      </w:r>
      <w:r>
        <w:t xml:space="preserve"> Fee:</w:t>
      </w:r>
      <w:r w:rsidRPr="00D5310D">
        <w:rPr>
          <w:b/>
          <w:bCs/>
        </w:rPr>
        <w:t xml:space="preserve"> Add $500</w:t>
      </w:r>
      <w:r>
        <w:t xml:space="preserve"> for any weekend or holiday schedule. </w:t>
      </w:r>
    </w:p>
    <w:p w14:paraId="1F544E28" w14:textId="7B64DE08" w:rsidR="00D5310D" w:rsidRDefault="00D5310D" w:rsidP="00D5310D">
      <w:pPr>
        <w:pStyle w:val="ListParagraph"/>
        <w:numPr>
          <w:ilvl w:val="0"/>
          <w:numId w:val="16"/>
        </w:numPr>
      </w:pPr>
      <w:r w:rsidRPr="00D5310D">
        <w:rPr>
          <w:b/>
          <w:bCs/>
        </w:rPr>
        <w:t xml:space="preserve">Example: </w:t>
      </w:r>
      <w:r>
        <w:t xml:space="preserve">If we scheduled a full interment on </w:t>
      </w:r>
      <w:r w:rsidRPr="00D5310D">
        <w:rPr>
          <w:i/>
          <w:iCs/>
        </w:rPr>
        <w:t>January 1</w:t>
      </w:r>
      <w:r>
        <w:t xml:space="preserve"> and the request was for no vault, the charge would be: $800 + $50 + $200 + $500 = $1,550.</w:t>
      </w:r>
    </w:p>
    <w:p w14:paraId="0343629F" w14:textId="70AE48FE" w:rsidR="00D5310D" w:rsidRDefault="00D5310D" w:rsidP="00D5310D">
      <w:pPr>
        <w:pStyle w:val="ListParagraph"/>
        <w:numPr>
          <w:ilvl w:val="1"/>
          <w:numId w:val="16"/>
        </w:numPr>
      </w:pPr>
      <w:r>
        <w:rPr>
          <w:b/>
          <w:bCs/>
        </w:rPr>
        <w:t xml:space="preserve">Cremations: </w:t>
      </w:r>
      <w:r w:rsidRPr="00D5310D">
        <w:t xml:space="preserve">MWC </w:t>
      </w:r>
      <w:r>
        <w:t xml:space="preserve">will usually stop cremation interments from December 1 – April 1. We cannot plan on being able to open a cremation grave in the winter. Cremation funerals </w:t>
      </w:r>
      <w:r w:rsidR="004E2846">
        <w:t>should</w:t>
      </w:r>
      <w:r>
        <w:t xml:space="preserve"> wait until the warmer weather.</w:t>
      </w:r>
    </w:p>
    <w:p w14:paraId="466A8BFF" w14:textId="37F6FC20" w:rsidR="00D5310D" w:rsidRDefault="00D5310D" w:rsidP="00D5310D">
      <w:pPr>
        <w:pStyle w:val="ListParagraph"/>
        <w:numPr>
          <w:ilvl w:val="1"/>
          <w:numId w:val="16"/>
        </w:numPr>
      </w:pPr>
      <w:r>
        <w:rPr>
          <w:b/>
          <w:bCs/>
        </w:rPr>
        <w:t>Note:</w:t>
      </w:r>
      <w:r>
        <w:t xml:space="preserve"> When a grave is sold for the planned interment of a full casket and a cremation urn, the casket must be interred first. If the person planning to be cremated passes 1</w:t>
      </w:r>
      <w:r w:rsidRPr="00D5310D">
        <w:rPr>
          <w:vertAlign w:val="superscript"/>
        </w:rPr>
        <w:t>st</w:t>
      </w:r>
      <w:r>
        <w:t>, the urn must wait until the casket burial has been buried.</w:t>
      </w:r>
    </w:p>
    <w:p w14:paraId="5B9BB84C" w14:textId="40385D8C" w:rsidR="00D5310D" w:rsidRDefault="00D5310D" w:rsidP="00D5310D">
      <w:pPr>
        <w:pStyle w:val="ListParagraph"/>
        <w:numPr>
          <w:ilvl w:val="1"/>
          <w:numId w:val="16"/>
        </w:numPr>
      </w:pPr>
      <w:r>
        <w:rPr>
          <w:b/>
          <w:bCs/>
        </w:rPr>
        <w:t>Note:</w:t>
      </w:r>
      <w:r>
        <w:t xml:space="preserve"> Sometimes when a casket and a cremation urn are scheduled to be interred at the same time, the urn may be placed in</w:t>
      </w:r>
      <w:r w:rsidR="004E2846">
        <w:t>side</w:t>
      </w:r>
      <w:r>
        <w:t xml:space="preserve"> the casket by the funeral home.</w:t>
      </w:r>
    </w:p>
    <w:p w14:paraId="35E3798F" w14:textId="46E8A7C6" w:rsidR="00D5310D" w:rsidRDefault="00D5310D" w:rsidP="00D5310D">
      <w:pPr>
        <w:pStyle w:val="ListParagraph"/>
        <w:numPr>
          <w:ilvl w:val="2"/>
          <w:numId w:val="16"/>
        </w:numPr>
      </w:pPr>
      <w:r>
        <w:rPr>
          <w:b/>
          <w:bCs/>
        </w:rPr>
        <w:t>In those cases,</w:t>
      </w:r>
      <w:r w:rsidRPr="00D5310D">
        <w:t xml:space="preserve"> we still must charge for a </w:t>
      </w:r>
      <w:r>
        <w:t>full casket and a cremation burial.</w:t>
      </w:r>
    </w:p>
    <w:p w14:paraId="501D6096" w14:textId="6452CC22" w:rsidR="00D5310D" w:rsidRPr="004C3554" w:rsidRDefault="00D5310D" w:rsidP="00D5310D">
      <w:pPr>
        <w:pStyle w:val="ListParagraph"/>
        <w:numPr>
          <w:ilvl w:val="2"/>
          <w:numId w:val="16"/>
        </w:numPr>
      </w:pPr>
      <w:r>
        <w:rPr>
          <w:b/>
          <w:bCs/>
        </w:rPr>
        <w:t xml:space="preserve">NYS requires </w:t>
      </w:r>
      <w:r w:rsidRPr="004C3554">
        <w:t>full payment and proper certificates for each person, and-or pet, being interred.</w:t>
      </w:r>
    </w:p>
    <w:p w14:paraId="2CCA9F69" w14:textId="77777777" w:rsidR="00397ABD" w:rsidRDefault="00397ABD" w:rsidP="00397ABD">
      <w:pPr>
        <w:ind w:firstLine="0"/>
      </w:pPr>
    </w:p>
    <w:p w14:paraId="342DBD6A" w14:textId="535AAE40" w:rsidR="00DD705A" w:rsidRDefault="00D5310D" w:rsidP="00D5310D">
      <w:pPr>
        <w:pStyle w:val="ListParagraph"/>
        <w:numPr>
          <w:ilvl w:val="0"/>
          <w:numId w:val="17"/>
        </w:numPr>
      </w:pPr>
      <w:r w:rsidRPr="00D5310D">
        <w:rPr>
          <w:b/>
          <w:bCs/>
        </w:rPr>
        <w:t xml:space="preserve">Monument Foundations: </w:t>
      </w:r>
      <w:r w:rsidRPr="00D5310D">
        <w:t>Concrete foundations are required for every monument to provide the proper stability of the monument.</w:t>
      </w:r>
    </w:p>
    <w:p w14:paraId="3513D2B8" w14:textId="4BE0C374" w:rsidR="00D5310D" w:rsidRDefault="00D5310D" w:rsidP="00D5310D">
      <w:pPr>
        <w:pStyle w:val="ListParagraph"/>
        <w:numPr>
          <w:ilvl w:val="1"/>
          <w:numId w:val="17"/>
        </w:numPr>
      </w:pPr>
      <w:r>
        <w:rPr>
          <w:b/>
          <w:bCs/>
        </w:rPr>
        <w:t>Foundations are ordered</w:t>
      </w:r>
      <w:r w:rsidRPr="00D5310D">
        <w:t xml:space="preserve"> by the monument company and the cost of the foundation is included in the customer’s monument invoice charges.</w:t>
      </w:r>
    </w:p>
    <w:p w14:paraId="702112B8" w14:textId="5D80E849" w:rsidR="00D5310D" w:rsidRPr="00D5310D" w:rsidRDefault="00D5310D" w:rsidP="00D5310D">
      <w:pPr>
        <w:pStyle w:val="ListParagraph"/>
        <w:numPr>
          <w:ilvl w:val="1"/>
          <w:numId w:val="17"/>
        </w:numPr>
      </w:pPr>
      <w:r>
        <w:rPr>
          <w:b/>
          <w:bCs/>
        </w:rPr>
        <w:t>Monuments can be ordered after the grave is fully paid for.</w:t>
      </w:r>
    </w:p>
    <w:p w14:paraId="2ACE5E5A" w14:textId="65A0470C" w:rsidR="00D5310D" w:rsidRPr="00D5310D" w:rsidRDefault="00D5310D" w:rsidP="00D5310D">
      <w:pPr>
        <w:pStyle w:val="ListParagraph"/>
        <w:numPr>
          <w:ilvl w:val="1"/>
          <w:numId w:val="17"/>
        </w:numPr>
      </w:pPr>
      <w:r>
        <w:rPr>
          <w:b/>
          <w:bCs/>
        </w:rPr>
        <w:t>Foundations are installed between May 1</w:t>
      </w:r>
      <w:r w:rsidRPr="00D5310D">
        <w:rPr>
          <w:b/>
          <w:bCs/>
          <w:vertAlign w:val="superscript"/>
        </w:rPr>
        <w:t>st</w:t>
      </w:r>
      <w:r>
        <w:rPr>
          <w:b/>
          <w:bCs/>
        </w:rPr>
        <w:t xml:space="preserve"> and October 15</w:t>
      </w:r>
      <w:r w:rsidR="004E2846" w:rsidRPr="004E2846">
        <w:rPr>
          <w:b/>
          <w:bCs/>
          <w:vertAlign w:val="superscript"/>
        </w:rPr>
        <w:t>th</w:t>
      </w:r>
      <w:r>
        <w:rPr>
          <w:b/>
          <w:bCs/>
        </w:rPr>
        <w:t>.</w:t>
      </w:r>
    </w:p>
    <w:p w14:paraId="5F5FACFA" w14:textId="57CB1554" w:rsidR="00D5310D" w:rsidRDefault="00D5310D" w:rsidP="00D5310D">
      <w:pPr>
        <w:pStyle w:val="ListParagraph"/>
        <w:numPr>
          <w:ilvl w:val="2"/>
          <w:numId w:val="17"/>
        </w:numPr>
      </w:pPr>
      <w:r>
        <w:rPr>
          <w:b/>
          <w:bCs/>
        </w:rPr>
        <w:t xml:space="preserve">Customers can still work </w:t>
      </w:r>
      <w:r w:rsidRPr="00D5310D">
        <w:t>with a monument company during this period. The ‘winter’ foundation orders will be queued up until foundations can start being installed.</w:t>
      </w:r>
    </w:p>
    <w:p w14:paraId="092EAE1D" w14:textId="449465AD" w:rsidR="00D5310D" w:rsidRDefault="00D5310D" w:rsidP="00D5310D">
      <w:pPr>
        <w:pStyle w:val="ListParagraph"/>
        <w:numPr>
          <w:ilvl w:val="1"/>
          <w:numId w:val="17"/>
        </w:numPr>
      </w:pPr>
      <w:r>
        <w:rPr>
          <w:b/>
          <w:bCs/>
        </w:rPr>
        <w:t xml:space="preserve">The MWC Rates &amp; Charges </w:t>
      </w:r>
      <w:r w:rsidRPr="00D5310D">
        <w:t xml:space="preserve">current lists the foundation charge as $1.50/sq in. The </w:t>
      </w:r>
      <w:r w:rsidRPr="00D5310D">
        <w:rPr>
          <w:b/>
          <w:bCs/>
        </w:rPr>
        <w:t xml:space="preserve">Foundation $ calculator </w:t>
      </w:r>
      <w:r w:rsidRPr="00D5310D">
        <w:t>is available on the MWC Admin website.</w:t>
      </w:r>
      <w:r>
        <w:t xml:space="preserve"> A mowing collar space is added to the requested monument foundation size.</w:t>
      </w:r>
    </w:p>
    <w:p w14:paraId="309B9A46" w14:textId="41BFE2AD" w:rsidR="00E17966" w:rsidRPr="004E2846" w:rsidRDefault="00E17966" w:rsidP="00E17966">
      <w:pPr>
        <w:pStyle w:val="ListParagraph"/>
        <w:numPr>
          <w:ilvl w:val="2"/>
          <w:numId w:val="17"/>
        </w:numPr>
        <w:rPr>
          <w:i/>
          <w:iCs/>
        </w:rPr>
      </w:pPr>
      <w:r>
        <w:rPr>
          <w:b/>
          <w:bCs/>
        </w:rPr>
        <w:t xml:space="preserve">Example: </w:t>
      </w:r>
      <w:r w:rsidRPr="00E17966">
        <w:t>A 12” x 24” monument would add a 2” x 2” mowing collar (1” collar on each side) with the size now calculated as 14” x 26” = $546</w:t>
      </w:r>
      <w:r w:rsidR="004E2846">
        <w:t xml:space="preserve"> </w:t>
      </w:r>
      <w:r w:rsidR="004E2846" w:rsidRPr="004E2846">
        <w:rPr>
          <w:i/>
          <w:iCs/>
        </w:rPr>
        <w:t>(customer’s price)</w:t>
      </w:r>
    </w:p>
    <w:p w14:paraId="42DB3D9E" w14:textId="77777777" w:rsidR="00087E34" w:rsidRDefault="00087E34" w:rsidP="00397ABD">
      <w:pPr>
        <w:ind w:firstLine="0"/>
      </w:pPr>
    </w:p>
    <w:p w14:paraId="046A99FA" w14:textId="53DF916F" w:rsidR="00DD705A" w:rsidRDefault="00E17966" w:rsidP="00397ABD">
      <w:pPr>
        <w:ind w:firstLine="0"/>
      </w:pPr>
      <w:r>
        <w:rPr>
          <w:noProof/>
        </w:rPr>
        <mc:AlternateContent>
          <mc:Choice Requires="wps">
            <w:drawing>
              <wp:anchor distT="0" distB="0" distL="114300" distR="114300" simplePos="0" relativeHeight="251672576" behindDoc="0" locked="0" layoutInCell="1" allowOverlap="1" wp14:anchorId="2F0C6A84" wp14:editId="0A5F065A">
                <wp:simplePos x="0" y="0"/>
                <wp:positionH relativeFrom="column">
                  <wp:posOffset>0</wp:posOffset>
                </wp:positionH>
                <wp:positionV relativeFrom="paragraph">
                  <wp:posOffset>-635</wp:posOffset>
                </wp:positionV>
                <wp:extent cx="6076950" cy="0"/>
                <wp:effectExtent l="0" t="0" r="0" b="0"/>
                <wp:wrapNone/>
                <wp:docPr id="88206320"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9D5D9"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0D934150" w14:textId="77069908" w:rsidR="00DD705A" w:rsidRPr="00087E34" w:rsidRDefault="00087E34" w:rsidP="00397ABD">
      <w:pPr>
        <w:ind w:firstLine="0"/>
        <w:rPr>
          <w:rFonts w:ascii="Algerian" w:hAnsi="Algerian"/>
          <w:sz w:val="36"/>
          <w:szCs w:val="36"/>
        </w:rPr>
      </w:pPr>
      <w:r w:rsidRPr="00087E34">
        <w:rPr>
          <w:rFonts w:ascii="Algerian" w:hAnsi="Algerian"/>
          <w:sz w:val="36"/>
          <w:szCs w:val="36"/>
        </w:rPr>
        <w:t>Traditions and things:</w:t>
      </w:r>
    </w:p>
    <w:p w14:paraId="02650926" w14:textId="270D29B8" w:rsidR="00087E34" w:rsidRDefault="00087E34" w:rsidP="00087E34">
      <w:pPr>
        <w:pStyle w:val="ListParagraph"/>
        <w:numPr>
          <w:ilvl w:val="0"/>
          <w:numId w:val="17"/>
        </w:numPr>
      </w:pPr>
      <w:r w:rsidRPr="00087E34">
        <w:rPr>
          <w:b/>
          <w:bCs/>
        </w:rPr>
        <w:t xml:space="preserve">Reverse Burials. </w:t>
      </w:r>
      <w:r>
        <w:t xml:space="preserve">You may be wondering why there is a button to search for this on the </w:t>
      </w:r>
      <w:r w:rsidRPr="00662C10">
        <w:rPr>
          <w:b/>
          <w:bCs/>
        </w:rPr>
        <w:t xml:space="preserve">MWC Admin </w:t>
      </w:r>
      <w:r>
        <w:t>menu. A tradition, not a requirement, has been when a married couple buys 2 graves, side by side, the husband is assigned to the Left-hand grave and the wife is assigned to the right-hand grave. The viewpoint is from the foot-end of the grave facing the monument-end.</w:t>
      </w:r>
    </w:p>
    <w:p w14:paraId="6EC0AC08" w14:textId="1AC5AC72" w:rsidR="00087E34" w:rsidRDefault="00087E34" w:rsidP="00087E34">
      <w:pPr>
        <w:pStyle w:val="ListParagraph"/>
        <w:numPr>
          <w:ilvl w:val="1"/>
          <w:numId w:val="17"/>
        </w:numPr>
      </w:pPr>
      <w:r w:rsidRPr="00087E34">
        <w:t xml:space="preserve">When a couple does not want this </w:t>
      </w:r>
      <w:r>
        <w:t xml:space="preserve">‘traditional’ positioning of grave assignments we call it a </w:t>
      </w:r>
      <w:r w:rsidRPr="00662C10">
        <w:rPr>
          <w:b/>
          <w:bCs/>
        </w:rPr>
        <w:t>REVERSE BURIAL</w:t>
      </w:r>
      <w:r>
        <w:t xml:space="preserve">. We track this to make sure that the customers’ wishes are followed so that the correct grave is opened when the first of the couple passes. Families do this for a reason and don’t appreciate it if we make assumptions and mess it up. </w:t>
      </w:r>
    </w:p>
    <w:p w14:paraId="432C8F53" w14:textId="67588250" w:rsidR="00087E34" w:rsidRDefault="00087E34" w:rsidP="00087E34">
      <w:pPr>
        <w:pStyle w:val="ListParagraph"/>
        <w:numPr>
          <w:ilvl w:val="1"/>
          <w:numId w:val="17"/>
        </w:numPr>
      </w:pPr>
      <w:r>
        <w:t>The same care is required when their monument is ordered. A shared monument spanning the 2 graves needs to have the names and grave positions correct.</w:t>
      </w:r>
    </w:p>
    <w:p w14:paraId="214E64D2" w14:textId="77777777" w:rsidR="00087E34" w:rsidRDefault="00087E34" w:rsidP="00087E34">
      <w:pPr>
        <w:pStyle w:val="ListParagraph"/>
        <w:numPr>
          <w:ilvl w:val="0"/>
          <w:numId w:val="17"/>
        </w:numPr>
      </w:pPr>
      <w:r w:rsidRPr="00087E34">
        <w:rPr>
          <w:b/>
          <w:bCs/>
        </w:rPr>
        <w:t>It’s a J &amp; K Thing.</w:t>
      </w:r>
      <w:r>
        <w:t xml:space="preserve"> The entire layout and survey marking of the J &amp; K Sections is different than any other Section. </w:t>
      </w:r>
    </w:p>
    <w:p w14:paraId="2BBBFC08" w14:textId="77777777" w:rsidR="00087E34" w:rsidRDefault="00087E34" w:rsidP="00087E34">
      <w:pPr>
        <w:pStyle w:val="ListParagraph"/>
        <w:numPr>
          <w:ilvl w:val="1"/>
          <w:numId w:val="17"/>
        </w:numPr>
      </w:pPr>
      <w:r>
        <w:t xml:space="preserve">The </w:t>
      </w:r>
      <w:r w:rsidRPr="00087E34">
        <w:rPr>
          <w:b/>
          <w:bCs/>
        </w:rPr>
        <w:t>ODD</w:t>
      </w:r>
      <w:r>
        <w:t xml:space="preserve"> numbered rows will have the monument facing the west, Middle Road. </w:t>
      </w:r>
    </w:p>
    <w:p w14:paraId="21FA8B58" w14:textId="5493233F" w:rsidR="00087E34" w:rsidRDefault="00087E34" w:rsidP="00087E34">
      <w:pPr>
        <w:pStyle w:val="ListParagraph"/>
        <w:numPr>
          <w:ilvl w:val="1"/>
          <w:numId w:val="17"/>
        </w:numPr>
      </w:pPr>
      <w:r>
        <w:t xml:space="preserve">The </w:t>
      </w:r>
      <w:r w:rsidRPr="00087E34">
        <w:rPr>
          <w:b/>
          <w:bCs/>
        </w:rPr>
        <w:t>EVEN</w:t>
      </w:r>
      <w:r>
        <w:t xml:space="preserve"> numbered rows will have the monument facing the east, Red Creek.</w:t>
      </w:r>
    </w:p>
    <w:p w14:paraId="79AE9B47" w14:textId="4C991BCF" w:rsidR="00087E34" w:rsidRDefault="00087E34" w:rsidP="00087E34">
      <w:pPr>
        <w:pStyle w:val="ListParagraph"/>
        <w:numPr>
          <w:ilvl w:val="1"/>
          <w:numId w:val="17"/>
        </w:numPr>
      </w:pPr>
      <w:r>
        <w:t>Many families have discussions and preferences about ‘facing’ the rising sun in the east or the setting sun in the west. Please mention this when talking with the customers.</w:t>
      </w:r>
    </w:p>
    <w:p w14:paraId="4E858F95" w14:textId="4B1AB6BC" w:rsidR="00087E34" w:rsidRDefault="00087E34" w:rsidP="00087E34">
      <w:pPr>
        <w:pStyle w:val="ListParagraph"/>
        <w:numPr>
          <w:ilvl w:val="1"/>
          <w:numId w:val="17"/>
        </w:numPr>
      </w:pPr>
      <w:r w:rsidRPr="0025549E">
        <w:rPr>
          <w:b/>
          <w:bCs/>
        </w:rPr>
        <w:t>Occasionally</w:t>
      </w:r>
      <w:r>
        <w:t xml:space="preserve"> a funeral director may need assistance with which end the head of the casket is supposed to go at. It is always the ‘monument’ end of the grave.</w:t>
      </w:r>
    </w:p>
    <w:p w14:paraId="0ADADCE4" w14:textId="4D7F510C" w:rsidR="00087E34" w:rsidRDefault="00087E34" w:rsidP="00087E34">
      <w:pPr>
        <w:pStyle w:val="ListParagraph"/>
        <w:numPr>
          <w:ilvl w:val="1"/>
          <w:numId w:val="17"/>
        </w:numPr>
      </w:pPr>
      <w:r w:rsidRPr="0025549E">
        <w:rPr>
          <w:b/>
          <w:bCs/>
        </w:rPr>
        <w:t>The J &amp; K things don’t end there</w:t>
      </w:r>
      <w:r>
        <w:t>. The ODD or EVEN row numbers not only impact where the monument goes, but where a garden can be planted.</w:t>
      </w:r>
      <w:r w:rsidR="0025549E">
        <w:t xml:space="preserve"> ODD numbered rows can have a garden area in front of the WEST facing monument. The EVEN numbered rows can have a garden area in front of the EAST facing monument. Everywhere else in the cemetery we try to ensure that the garden areas are only on the EAST side. Not always true in Sections J &amp; K.</w:t>
      </w:r>
    </w:p>
    <w:p w14:paraId="42CD224F" w14:textId="4E2F7A59" w:rsidR="0025549E" w:rsidRDefault="0025549E" w:rsidP="00087E34">
      <w:pPr>
        <w:pStyle w:val="ListParagraph"/>
        <w:numPr>
          <w:ilvl w:val="1"/>
          <w:numId w:val="17"/>
        </w:numPr>
      </w:pPr>
      <w:r w:rsidRPr="0025549E">
        <w:rPr>
          <w:b/>
          <w:bCs/>
        </w:rPr>
        <w:t>Section J is unique</w:t>
      </w:r>
      <w:r>
        <w:t xml:space="preserve"> in MWC in that it is the only section to have a </w:t>
      </w:r>
      <w:r w:rsidRPr="0025549E">
        <w:rPr>
          <w:b/>
          <w:bCs/>
        </w:rPr>
        <w:t>CREMATION-ONLY</w:t>
      </w:r>
      <w:r>
        <w:t xml:space="preserve"> area. Rows 18 to 23 of Section J have ½ length graves, require flat ground-flush monuments, and can NOT have any gardens.</w:t>
      </w:r>
    </w:p>
    <w:p w14:paraId="34D801C1" w14:textId="0F8E10C3" w:rsidR="00214BC5" w:rsidRDefault="00214BC5" w:rsidP="00214BC5">
      <w:pPr>
        <w:pStyle w:val="ListParagraph"/>
        <w:numPr>
          <w:ilvl w:val="0"/>
          <w:numId w:val="17"/>
        </w:numPr>
      </w:pPr>
      <w:r>
        <w:rPr>
          <w:b/>
          <w:bCs/>
        </w:rPr>
        <w:t>The History of the Cemetery</w:t>
      </w:r>
      <w:r w:rsidRPr="00214BC5">
        <w:t xml:space="preserve"> is interesting. </w:t>
      </w:r>
      <w:r>
        <w:t>Many may not know how rich the history is. The ‘RICH IN HISTORY’ tab of the PUBLIC website lists many names of familiar places, schools, and roads that were named after people in Maplewood Cemetery.</w:t>
      </w:r>
    </w:p>
    <w:p w14:paraId="3AD2FFCE" w14:textId="5AD21684" w:rsidR="00214BC5" w:rsidRDefault="00214BC5" w:rsidP="00214BC5">
      <w:pPr>
        <w:pStyle w:val="ListParagraph"/>
        <w:numPr>
          <w:ilvl w:val="1"/>
          <w:numId w:val="17"/>
        </w:numPr>
      </w:pPr>
      <w:r>
        <w:rPr>
          <w:b/>
          <w:bCs/>
        </w:rPr>
        <w:t xml:space="preserve">This history </w:t>
      </w:r>
      <w:r w:rsidRPr="00214BC5">
        <w:t>brings in church groups, school classes, veteran groups, and other connected and curious people.</w:t>
      </w:r>
    </w:p>
    <w:p w14:paraId="22C94D27" w14:textId="7A29F8B8" w:rsidR="00214BC5" w:rsidRDefault="00214BC5" w:rsidP="00214BC5">
      <w:pPr>
        <w:pStyle w:val="ListParagraph"/>
        <w:numPr>
          <w:ilvl w:val="1"/>
          <w:numId w:val="17"/>
        </w:numPr>
      </w:pPr>
      <w:r>
        <w:rPr>
          <w:b/>
          <w:bCs/>
        </w:rPr>
        <w:t xml:space="preserve">Many of our listings </w:t>
      </w:r>
      <w:r w:rsidRPr="00214BC5">
        <w:t>have been posted on the</w:t>
      </w:r>
      <w:r>
        <w:rPr>
          <w:b/>
          <w:bCs/>
        </w:rPr>
        <w:t xml:space="preserve"> ‘FIND A GRAVE’ </w:t>
      </w:r>
      <w:r w:rsidRPr="00214BC5">
        <w:t>website for genealogists.</w:t>
      </w:r>
      <w:r>
        <w:t xml:space="preserve"> We will get email and phone requests for some of this information. </w:t>
      </w:r>
    </w:p>
    <w:p w14:paraId="6BD5321C" w14:textId="2DD4A661" w:rsidR="00214BC5" w:rsidRPr="00214BC5" w:rsidRDefault="00214BC5" w:rsidP="00214BC5">
      <w:pPr>
        <w:pStyle w:val="ListParagraph"/>
        <w:numPr>
          <w:ilvl w:val="1"/>
          <w:numId w:val="17"/>
        </w:numPr>
      </w:pPr>
      <w:r>
        <w:rPr>
          <w:b/>
          <w:bCs/>
        </w:rPr>
        <w:t xml:space="preserve">If you look around the MWC Admin REPORT directories, </w:t>
      </w:r>
      <w:r w:rsidRPr="00214BC5">
        <w:t>you will find documents containing the</w:t>
      </w:r>
      <w:r>
        <w:rPr>
          <w:b/>
          <w:bCs/>
        </w:rPr>
        <w:t xml:space="preserve"> MWC meetings starting in 1896.</w:t>
      </w:r>
    </w:p>
    <w:p w14:paraId="561CE1C2" w14:textId="494820D8" w:rsidR="00214BC5" w:rsidRPr="00214BC5" w:rsidRDefault="00051709" w:rsidP="00214BC5">
      <w:pPr>
        <w:pStyle w:val="ListParagraph"/>
        <w:numPr>
          <w:ilvl w:val="1"/>
          <w:numId w:val="17"/>
        </w:numPr>
      </w:pPr>
      <w:r>
        <w:rPr>
          <w:b/>
          <w:bCs/>
        </w:rPr>
        <w:t>A copy of t</w:t>
      </w:r>
      <w:r w:rsidR="00214BC5">
        <w:rPr>
          <w:b/>
          <w:bCs/>
        </w:rPr>
        <w:t xml:space="preserve">he MWC Certificate of Incorporation from 1896 </w:t>
      </w:r>
      <w:r w:rsidR="00214BC5" w:rsidRPr="00214BC5">
        <w:t xml:space="preserve">is also </w:t>
      </w:r>
      <w:r w:rsidR="00214BC5">
        <w:t>included</w:t>
      </w:r>
      <w:r w:rsidR="00214BC5" w:rsidRPr="00214BC5">
        <w:t xml:space="preserve"> there.</w:t>
      </w:r>
    </w:p>
    <w:p w14:paraId="478A1626" w14:textId="29B541C5" w:rsidR="00214BC5" w:rsidRDefault="00214BC5" w:rsidP="00214BC5">
      <w:pPr>
        <w:pStyle w:val="ListParagraph"/>
        <w:numPr>
          <w:ilvl w:val="1"/>
          <w:numId w:val="17"/>
        </w:numPr>
      </w:pPr>
      <w:r>
        <w:rPr>
          <w:b/>
          <w:bCs/>
        </w:rPr>
        <w:t xml:space="preserve">Some of the original Henrietta families </w:t>
      </w:r>
      <w:r w:rsidRPr="00214BC5">
        <w:t>are still in the area and visit the graves of the Town’s founders.</w:t>
      </w:r>
    </w:p>
    <w:p w14:paraId="08B333E6" w14:textId="438F7755" w:rsidR="00214BC5" w:rsidRPr="00214BC5" w:rsidRDefault="00214BC5" w:rsidP="00214BC5">
      <w:pPr>
        <w:pStyle w:val="ListParagraph"/>
        <w:numPr>
          <w:ilvl w:val="1"/>
          <w:numId w:val="17"/>
        </w:numPr>
      </w:pPr>
      <w:r>
        <w:rPr>
          <w:b/>
          <w:bCs/>
        </w:rPr>
        <w:t xml:space="preserve">This is a history </w:t>
      </w:r>
      <w:r w:rsidRPr="00214BC5">
        <w:t>that we can be proud to share and will hopefully build upon in the future.</w:t>
      </w:r>
    </w:p>
    <w:p w14:paraId="42B8CD00" w14:textId="77777777" w:rsidR="00087E34" w:rsidRDefault="00087E34" w:rsidP="00397ABD">
      <w:pPr>
        <w:ind w:firstLine="0"/>
      </w:pPr>
    </w:p>
    <w:p w14:paraId="1E9C3B77" w14:textId="77777777" w:rsidR="00087E34" w:rsidRDefault="00087E34" w:rsidP="00397ABD">
      <w:pPr>
        <w:ind w:firstLine="0"/>
      </w:pPr>
    </w:p>
    <w:p w14:paraId="6737B7EB" w14:textId="77777777" w:rsidR="00087E34" w:rsidRDefault="00087E34" w:rsidP="00397ABD">
      <w:pPr>
        <w:ind w:firstLine="0"/>
      </w:pPr>
    </w:p>
    <w:p w14:paraId="5612AC75" w14:textId="77777777" w:rsidR="00087E34" w:rsidRDefault="00087E34" w:rsidP="00397ABD">
      <w:pPr>
        <w:ind w:firstLine="0"/>
      </w:pPr>
    </w:p>
    <w:p w14:paraId="154C574F" w14:textId="1AF6A98C" w:rsidR="00397ABD" w:rsidRDefault="00397ABD" w:rsidP="00397ABD">
      <w:pPr>
        <w:ind w:firstLine="0"/>
      </w:pPr>
      <w:r w:rsidRPr="001811E2">
        <w:rPr>
          <w:b/>
          <w:bCs/>
        </w:rPr>
        <w:t>Other Reference materials</w:t>
      </w:r>
      <w:r w:rsidR="001811E2" w:rsidRPr="001811E2">
        <w:rPr>
          <w:b/>
          <w:bCs/>
        </w:rPr>
        <w:t>:</w:t>
      </w:r>
      <w:r w:rsidR="001811E2">
        <w:t xml:space="preserve"> All are on the </w:t>
      </w:r>
      <w:hyperlink r:id="rId35"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1" w:name="_Hlk154139180"/>
      <w:r>
        <w:rPr>
          <w:color w:val="000000"/>
        </w:rPr>
        <w:t>Reports/NYS</w:t>
      </w:r>
      <w:bookmarkEnd w:id="1"/>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62737E47" w14:textId="77777777" w:rsidR="00524ED9" w:rsidRDefault="00524ED9" w:rsidP="00524ED9">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03C05B3D" w14:textId="77777777" w:rsidR="00524ED9" w:rsidRDefault="00524ED9" w:rsidP="00524ED9">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0578E6CA" w14:textId="4984E53F" w:rsidR="00524ED9" w:rsidRDefault="00524ED9" w:rsidP="00524ED9">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(this document)</w:t>
      </w:r>
    </w:p>
    <w:p w14:paraId="0A3A8CA2" w14:textId="77777777" w:rsidR="00524ED9" w:rsidRDefault="00524ED9" w:rsidP="00524ED9">
      <w:pPr>
        <w:pStyle w:val="ListParagraph"/>
        <w:numPr>
          <w:ilvl w:val="0"/>
          <w:numId w:val="18"/>
        </w:numPr>
        <w:ind w:left="720"/>
        <w:rPr>
          <w:rFonts w:cstheme="minorHAnsi"/>
          <w:color w:val="000000"/>
        </w:rPr>
      </w:pPr>
      <w:r w:rsidRPr="007D111C">
        <w:rPr>
          <w:rFonts w:cstheme="minorHAnsi"/>
          <w:color w:val="000000"/>
        </w:rPr>
        <w:t>MWC Sales Training</w:t>
      </w:r>
    </w:p>
    <w:p w14:paraId="0331CDA4" w14:textId="77777777" w:rsidR="00524ED9" w:rsidRDefault="00524ED9" w:rsidP="00524ED9">
      <w:pPr>
        <w:pStyle w:val="ListParagraph"/>
        <w:numPr>
          <w:ilvl w:val="0"/>
          <w:numId w:val="18"/>
        </w:numPr>
        <w:ind w:left="720"/>
        <w:rPr>
          <w:rFonts w:cstheme="minorHAnsi"/>
          <w:color w:val="000000"/>
        </w:rPr>
      </w:pPr>
      <w:r>
        <w:rPr>
          <w:rFonts w:cstheme="minorHAnsi"/>
          <w:color w:val="000000"/>
        </w:rPr>
        <w:t xml:space="preserve">MWC Business Reports </w:t>
      </w:r>
    </w:p>
    <w:p w14:paraId="28AAB531" w14:textId="49688360" w:rsidR="00524ED9" w:rsidRDefault="00524ED9" w:rsidP="00524ED9">
      <w:pPr>
        <w:pStyle w:val="ListParagraph"/>
        <w:numPr>
          <w:ilvl w:val="0"/>
          <w:numId w:val="18"/>
        </w:numPr>
        <w:ind w:left="720"/>
        <w:rPr>
          <w:rFonts w:cstheme="minorHAnsi"/>
          <w:color w:val="000000"/>
        </w:rPr>
      </w:pPr>
      <w:r>
        <w:rPr>
          <w:rFonts w:cstheme="minorHAnsi"/>
          <w:color w:val="000000"/>
        </w:rPr>
        <w:t xml:space="preserve">MWC PM Reports </w:t>
      </w:r>
    </w:p>
    <w:p w14:paraId="37F5DD83" w14:textId="77777777" w:rsidR="00524ED9" w:rsidRDefault="00524ED9" w:rsidP="00524ED9">
      <w:pPr>
        <w:pStyle w:val="ListParagraph"/>
        <w:numPr>
          <w:ilvl w:val="0"/>
          <w:numId w:val="18"/>
        </w:numPr>
        <w:ind w:left="720"/>
        <w:rPr>
          <w:rFonts w:cstheme="minorHAnsi"/>
          <w:color w:val="000000"/>
        </w:rPr>
      </w:pPr>
      <w:r>
        <w:rPr>
          <w:rFonts w:cstheme="minorHAnsi"/>
          <w:color w:val="000000"/>
        </w:rPr>
        <w:t xml:space="preserve">MWC Graves SOLD Reports </w:t>
      </w:r>
    </w:p>
    <w:p w14:paraId="6E3FCAB8" w14:textId="77777777" w:rsidR="00524ED9" w:rsidRPr="007D111C" w:rsidRDefault="00524ED9" w:rsidP="00524ED9">
      <w:pPr>
        <w:pStyle w:val="ListParagraph"/>
        <w:numPr>
          <w:ilvl w:val="0"/>
          <w:numId w:val="18"/>
        </w:numPr>
        <w:ind w:left="720"/>
        <w:rPr>
          <w:rFonts w:cstheme="minorHAnsi"/>
          <w:color w:val="000000"/>
        </w:rPr>
      </w:pPr>
      <w:r>
        <w:rPr>
          <w:rFonts w:cstheme="minorHAnsi"/>
          <w:color w:val="000000"/>
        </w:rPr>
        <w:t>MWC Section Maps Training</w:t>
      </w:r>
    </w:p>
    <w:p w14:paraId="48EE74AD" w14:textId="77777777" w:rsidR="007D111C" w:rsidRDefault="007D111C" w:rsidP="00397ABD">
      <w:pPr>
        <w:ind w:firstLine="0"/>
      </w:pPr>
    </w:p>
    <w:sectPr w:rsidR="007D111C" w:rsidSect="00AB1E0F">
      <w:headerReference w:type="even" r:id="rId36"/>
      <w:headerReference w:type="default" r:id="rId37"/>
      <w:footerReference w:type="even" r:id="rId38"/>
      <w:footerReference w:type="default" r:id="rId39"/>
      <w:headerReference w:type="first" r:id="rId40"/>
      <w:footerReference w:type="first" r:id="rId41"/>
      <w:pgSz w:w="12240" w:h="15840"/>
      <w:pgMar w:top="1440" w:right="90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Old English Text MT">
    <w:panose1 w:val="03040902040508030806"/>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2798" w14:textId="77777777" w:rsidR="00A7746B" w:rsidRDefault="00A77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410456A4"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0C7229">
      <w:rPr>
        <w:i/>
        <w:iCs/>
        <w:noProof/>
      </w:rPr>
      <w:t>1/7/2024</w:t>
    </w:r>
    <w:r w:rsidR="009E510C">
      <w:rPr>
        <w:i/>
        <w:iCs/>
      </w:rPr>
      <w:fldChar w:fldCharType="end"/>
    </w:r>
  </w:p>
  <w:p w14:paraId="5E4FD516" w14:textId="7A84700A" w:rsidR="00835738" w:rsidRPr="00835738" w:rsidRDefault="000C7229" w:rsidP="00835738">
    <w:pPr>
      <w:pStyle w:val="Footer"/>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A7746B" w:rsidRPr="006929A0">
      <w:rPr>
        <w:b/>
        <w:bCs/>
        <w:i/>
        <w:iCs/>
        <w:color w:val="FF0000"/>
      </w:rPr>
      <w:t>CONFIDENTIAL for authorized personnel only</w:t>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EF3A" w14:textId="77777777" w:rsidR="00A7746B" w:rsidRDefault="00A77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3C749" w14:textId="77777777" w:rsidR="00A7746B" w:rsidRDefault="00A77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4D89DDB9"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983732891" name="Picture 1983732891"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6C5F81">
      <w:rPr>
        <w:b/>
        <w:bCs/>
        <w:sz w:val="48"/>
        <w:szCs w:val="48"/>
      </w:rPr>
      <w:t>Treasurer</w:t>
    </w:r>
    <w:r w:rsidRPr="00E37CC1">
      <w:rPr>
        <w:b/>
        <w:bCs/>
        <w:sz w:val="48"/>
        <w:szCs w:val="48"/>
      </w:rPr>
      <w:t xml:space="preserve"> Training</w:t>
    </w:r>
  </w:p>
  <w:p w14:paraId="0FF4DD13" w14:textId="5A3BC8C7" w:rsidR="00835738" w:rsidRPr="00835738" w:rsidRDefault="00835738" w:rsidP="00835738">
    <w:pPr>
      <w:pStyle w:val="Header"/>
    </w:pPr>
    <w:r w:rsidRPr="00835738">
      <w:rPr>
        <w:b/>
        <w:bCs/>
      </w:rPr>
      <w:t xml:space="preserve">The Maplewood Cemetery </w:t>
    </w:r>
    <w:r w:rsidR="006C5F81">
      <w:rPr>
        <w:b/>
        <w:bCs/>
      </w:rPr>
      <w:t>Financial</w:t>
    </w:r>
    <w:r w:rsidRPr="00835738">
      <w:rPr>
        <w:b/>
        <w:bCs/>
      </w:rPr>
      <w:t xml:space="preserve"> Process</w:t>
    </w:r>
  </w:p>
  <w:p w14:paraId="0E755E69" w14:textId="77777777" w:rsidR="00835738" w:rsidRDefault="008357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D4E5" w14:textId="77777777" w:rsidR="00A7746B" w:rsidRDefault="00A77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D57643"/>
    <w:multiLevelType w:val="hybridMultilevel"/>
    <w:tmpl w:val="AE0453D0"/>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14B26"/>
    <w:multiLevelType w:val="hybridMultilevel"/>
    <w:tmpl w:val="52BE9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DC5CF6"/>
    <w:multiLevelType w:val="hybridMultilevel"/>
    <w:tmpl w:val="4D7A915A"/>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F10303"/>
    <w:multiLevelType w:val="hybridMultilevel"/>
    <w:tmpl w:val="AD6A2996"/>
    <w:lvl w:ilvl="0" w:tplc="0409000B">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B5368D"/>
    <w:multiLevelType w:val="hybridMultilevel"/>
    <w:tmpl w:val="1F6E4A6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6"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BD94D63"/>
    <w:multiLevelType w:val="hybridMultilevel"/>
    <w:tmpl w:val="2C121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381386"/>
    <w:multiLevelType w:val="hybridMultilevel"/>
    <w:tmpl w:val="730C0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19"/>
  </w:num>
  <w:num w:numId="2" w16cid:durableId="1097561453">
    <w:abstractNumId w:val="6"/>
  </w:num>
  <w:num w:numId="3" w16cid:durableId="627469917">
    <w:abstractNumId w:val="26"/>
  </w:num>
  <w:num w:numId="4" w16cid:durableId="724111476">
    <w:abstractNumId w:val="5"/>
  </w:num>
  <w:num w:numId="5" w16cid:durableId="610627206">
    <w:abstractNumId w:val="4"/>
  </w:num>
  <w:num w:numId="6" w16cid:durableId="866063498">
    <w:abstractNumId w:val="9"/>
  </w:num>
  <w:num w:numId="7" w16cid:durableId="1691372277">
    <w:abstractNumId w:val="11"/>
  </w:num>
  <w:num w:numId="8" w16cid:durableId="572473527">
    <w:abstractNumId w:val="24"/>
  </w:num>
  <w:num w:numId="9" w16cid:durableId="1466464270">
    <w:abstractNumId w:val="0"/>
  </w:num>
  <w:num w:numId="10" w16cid:durableId="1762219138">
    <w:abstractNumId w:val="17"/>
  </w:num>
  <w:num w:numId="11" w16cid:durableId="1382443568">
    <w:abstractNumId w:val="23"/>
  </w:num>
  <w:num w:numId="12" w16cid:durableId="84107920">
    <w:abstractNumId w:val="1"/>
  </w:num>
  <w:num w:numId="13" w16cid:durableId="697854538">
    <w:abstractNumId w:val="21"/>
  </w:num>
  <w:num w:numId="14" w16cid:durableId="1210802098">
    <w:abstractNumId w:val="25"/>
  </w:num>
  <w:num w:numId="15" w16cid:durableId="1066103589">
    <w:abstractNumId w:val="8"/>
  </w:num>
  <w:num w:numId="16" w16cid:durableId="310327313">
    <w:abstractNumId w:val="14"/>
  </w:num>
  <w:num w:numId="17" w16cid:durableId="1001466670">
    <w:abstractNumId w:val="18"/>
  </w:num>
  <w:num w:numId="18" w16cid:durableId="724068897">
    <w:abstractNumId w:val="16"/>
  </w:num>
  <w:num w:numId="19" w16cid:durableId="619461309">
    <w:abstractNumId w:val="10"/>
  </w:num>
  <w:num w:numId="20" w16cid:durableId="1940722319">
    <w:abstractNumId w:val="15"/>
  </w:num>
  <w:num w:numId="21" w16cid:durableId="810713060">
    <w:abstractNumId w:val="13"/>
  </w:num>
  <w:num w:numId="22" w16cid:durableId="17119519">
    <w:abstractNumId w:val="7"/>
  </w:num>
  <w:num w:numId="23" w16cid:durableId="985012701">
    <w:abstractNumId w:val="20"/>
  </w:num>
  <w:num w:numId="24" w16cid:durableId="93980608">
    <w:abstractNumId w:val="22"/>
  </w:num>
  <w:num w:numId="25" w16cid:durableId="2078015887">
    <w:abstractNumId w:val="2"/>
  </w:num>
  <w:num w:numId="26" w16cid:durableId="846679899">
    <w:abstractNumId w:val="12"/>
  </w:num>
  <w:num w:numId="27" w16cid:durableId="1073046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06A52"/>
    <w:rsid w:val="000374B3"/>
    <w:rsid w:val="00051709"/>
    <w:rsid w:val="00087E34"/>
    <w:rsid w:val="000A2B0F"/>
    <w:rsid w:val="000C0013"/>
    <w:rsid w:val="000C7229"/>
    <w:rsid w:val="000F75FA"/>
    <w:rsid w:val="00105CE7"/>
    <w:rsid w:val="0010745E"/>
    <w:rsid w:val="00113CCA"/>
    <w:rsid w:val="00126EE7"/>
    <w:rsid w:val="001542BD"/>
    <w:rsid w:val="001642FF"/>
    <w:rsid w:val="001811E2"/>
    <w:rsid w:val="00213F25"/>
    <w:rsid w:val="00214BC5"/>
    <w:rsid w:val="00240EDA"/>
    <w:rsid w:val="0025549E"/>
    <w:rsid w:val="00272B8C"/>
    <w:rsid w:val="00284117"/>
    <w:rsid w:val="002B69BB"/>
    <w:rsid w:val="002F74EF"/>
    <w:rsid w:val="003062A0"/>
    <w:rsid w:val="003068EF"/>
    <w:rsid w:val="00363C6D"/>
    <w:rsid w:val="003937E5"/>
    <w:rsid w:val="00394A77"/>
    <w:rsid w:val="00397ABD"/>
    <w:rsid w:val="003B3C21"/>
    <w:rsid w:val="003D0590"/>
    <w:rsid w:val="00441F02"/>
    <w:rsid w:val="00466BEB"/>
    <w:rsid w:val="0048013F"/>
    <w:rsid w:val="00481AB7"/>
    <w:rsid w:val="004C3554"/>
    <w:rsid w:val="004D25C7"/>
    <w:rsid w:val="004E2846"/>
    <w:rsid w:val="00524ED9"/>
    <w:rsid w:val="00552566"/>
    <w:rsid w:val="00600F95"/>
    <w:rsid w:val="0061046C"/>
    <w:rsid w:val="006255F7"/>
    <w:rsid w:val="006311D2"/>
    <w:rsid w:val="00662C10"/>
    <w:rsid w:val="006962C5"/>
    <w:rsid w:val="006C5F81"/>
    <w:rsid w:val="007816C4"/>
    <w:rsid w:val="007D111C"/>
    <w:rsid w:val="007E732A"/>
    <w:rsid w:val="007F4FC2"/>
    <w:rsid w:val="008210E7"/>
    <w:rsid w:val="00835738"/>
    <w:rsid w:val="00902A65"/>
    <w:rsid w:val="0092487E"/>
    <w:rsid w:val="00924DBD"/>
    <w:rsid w:val="00932861"/>
    <w:rsid w:val="00952A37"/>
    <w:rsid w:val="009677D2"/>
    <w:rsid w:val="00997888"/>
    <w:rsid w:val="009C6444"/>
    <w:rsid w:val="009E510C"/>
    <w:rsid w:val="009E543E"/>
    <w:rsid w:val="009F028D"/>
    <w:rsid w:val="00A071FE"/>
    <w:rsid w:val="00A51F75"/>
    <w:rsid w:val="00A7746B"/>
    <w:rsid w:val="00AB06F5"/>
    <w:rsid w:val="00AB1E0F"/>
    <w:rsid w:val="00AE611C"/>
    <w:rsid w:val="00AF0921"/>
    <w:rsid w:val="00AF0B51"/>
    <w:rsid w:val="00AF1B66"/>
    <w:rsid w:val="00B41F68"/>
    <w:rsid w:val="00B556B9"/>
    <w:rsid w:val="00B557BF"/>
    <w:rsid w:val="00B7517E"/>
    <w:rsid w:val="00B82CE0"/>
    <w:rsid w:val="00BA3A16"/>
    <w:rsid w:val="00BD735F"/>
    <w:rsid w:val="00C1031F"/>
    <w:rsid w:val="00C11B7E"/>
    <w:rsid w:val="00C26091"/>
    <w:rsid w:val="00C27673"/>
    <w:rsid w:val="00C47214"/>
    <w:rsid w:val="00C60830"/>
    <w:rsid w:val="00C6453D"/>
    <w:rsid w:val="00C75EC7"/>
    <w:rsid w:val="00C85035"/>
    <w:rsid w:val="00CE5D9B"/>
    <w:rsid w:val="00D03DD4"/>
    <w:rsid w:val="00D15BC8"/>
    <w:rsid w:val="00D35EE8"/>
    <w:rsid w:val="00D5310D"/>
    <w:rsid w:val="00D7519D"/>
    <w:rsid w:val="00D77B65"/>
    <w:rsid w:val="00DD02C6"/>
    <w:rsid w:val="00DD705A"/>
    <w:rsid w:val="00DF631E"/>
    <w:rsid w:val="00E03881"/>
    <w:rsid w:val="00E17966"/>
    <w:rsid w:val="00E24988"/>
    <w:rsid w:val="00E37CC1"/>
    <w:rsid w:val="00E56075"/>
    <w:rsid w:val="00E856C1"/>
    <w:rsid w:val="00E91AE0"/>
    <w:rsid w:val="00EA656E"/>
    <w:rsid w:val="00F00336"/>
    <w:rsid w:val="00F50332"/>
    <w:rsid w:val="00F50E01"/>
    <w:rsid w:val="00F51B7A"/>
    <w:rsid w:val="00F7364A"/>
    <w:rsid w:val="00F77D01"/>
    <w:rsid w:val="00FC68C9"/>
    <w:rsid w:val="00FD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35496936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ldings.web.vanguard.com/?ss-accountIds=968312423120930" TargetMode="External"/><Relationship Id="rId18" Type="http://schemas.openxmlformats.org/officeDocument/2006/relationships/image" Target="media/image4.png"/><Relationship Id="rId26" Type="http://schemas.openxmlformats.org/officeDocument/2006/relationships/hyperlink" Target="https://maplewoodcemetery.org/" TargetMode="External"/><Relationship Id="rId39" Type="http://schemas.openxmlformats.org/officeDocument/2006/relationships/footer" Target="footer2.xml"/><Relationship Id="rId21" Type="http://schemas.openxmlformats.org/officeDocument/2006/relationships/image" Target="media/image6.svg"/><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hyperlink" Target="https://quickbooks.intuit.com/learn-support/tutorials"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hyperlink" Target="https://maplewoodcemetery.org/mwcadmin/"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ldings.web.vanguard.com/?ss-accountIds=654305423115619" TargetMode="External"/><Relationship Id="rId24" Type="http://schemas.openxmlformats.org/officeDocument/2006/relationships/image" Target="media/image9.png"/><Relationship Id="rId32" Type="http://schemas.openxmlformats.org/officeDocument/2006/relationships/image" Target="media/image11.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holdings.web.vanguard.com/?ss-accountIds=686547423120614" TargetMode="External"/><Relationship Id="rId23" Type="http://schemas.openxmlformats.org/officeDocument/2006/relationships/image" Target="media/image8.svg"/><Relationship Id="rId28" Type="http://schemas.openxmlformats.org/officeDocument/2006/relationships/image" Target="media/image10.png"/><Relationship Id="rId36" Type="http://schemas.openxmlformats.org/officeDocument/2006/relationships/header" Target="header1.xml"/><Relationship Id="rId10" Type="http://schemas.openxmlformats.org/officeDocument/2006/relationships/hyperlink" Target="https://holdings.web.vanguard.com/?ss-accountIds=774045411171557" TargetMode="External"/><Relationship Id="rId19" Type="http://schemas.openxmlformats.org/officeDocument/2006/relationships/hyperlink" Target="mailto:Business@MaplewoodCemetery.org" TargetMode="External"/><Relationship Id="rId31" Type="http://schemas.openxmlformats.org/officeDocument/2006/relationships/hyperlink" Target="https://maplewoodcemetery.or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oldings.web.vanguard.com/?ss-accountIds=184663515102721" TargetMode="External"/><Relationship Id="rId14" Type="http://schemas.openxmlformats.org/officeDocument/2006/relationships/hyperlink" Target="https://holdings.web.vanguard.com/?ss-accountIds=689648423121310" TargetMode="External"/><Relationship Id="rId22" Type="http://schemas.openxmlformats.org/officeDocument/2006/relationships/image" Target="media/image7.png"/><Relationship Id="rId27" Type="http://schemas.openxmlformats.org/officeDocument/2006/relationships/hyperlink" Target="https://maplewoodcemetery.org/" TargetMode="External"/><Relationship Id="rId30" Type="http://schemas.openxmlformats.org/officeDocument/2006/relationships/hyperlink" Target="https://maplewoodcemetery.org/" TargetMode="External"/><Relationship Id="rId35" Type="http://schemas.openxmlformats.org/officeDocument/2006/relationships/hyperlink" Target="https://maplewoodcemetery.org/mwcadmin/" TargetMode="External"/><Relationship Id="rId43" Type="http://schemas.openxmlformats.org/officeDocument/2006/relationships/glossaryDocument" Target="glossary/document.xm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hyperlink" Target="https://holdings.web.vanguard.com/?ss-accountIds=834684423120110" TargetMode="External"/><Relationship Id="rId17" Type="http://schemas.openxmlformats.org/officeDocument/2006/relationships/image" Target="media/image3.png"/><Relationship Id="rId25" Type="http://schemas.openxmlformats.org/officeDocument/2006/relationships/hyperlink" Target="https://maplewoodcemetery.org/mwcadmin/" TargetMode="External"/><Relationship Id="rId33" Type="http://schemas.openxmlformats.org/officeDocument/2006/relationships/hyperlink" Target="https://maplewoodcemetery.org/mwcadmin/"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Old English Text MT">
    <w:panose1 w:val="03040902040508030806"/>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24</Pages>
  <Words>6189</Words>
  <Characters>35283</Characters>
  <Application>Microsoft Office Word</Application>
  <DocSecurity>0</DocSecurity>
  <Lines>294</Lines>
  <Paragraphs>82</Paragraphs>
  <ScaleCrop>false</ScaleCrop>
  <Company/>
  <LinksUpToDate>false</LinksUpToDate>
  <CharactersWithSpaces>41390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54</cp:revision>
  <cp:lastPrinted>2024-01-07T22:12:00Z</cp:lastPrinted>
  <dcterms:created xsi:type="dcterms:W3CDTF">2023-12-26T18:29:00Z</dcterms:created>
  <dcterms:modified xsi:type="dcterms:W3CDTF">2024-01-07T22:12:00Z</dcterms:modified>
</cp:coreProperties>
</file>