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30FAFDF" w:rsidR="00E37CC1" w:rsidRDefault="00E37CC1">
      <w:pPr>
        <w:rPr>
          <w:b/>
          <w:bCs/>
          <w:color w:val="000000" w:themeColor="text1"/>
          <w:sz w:val="48"/>
          <w:szCs w:val="48"/>
        </w:rPr>
      </w:pPr>
      <w:r w:rsidRPr="00E37CC1">
        <w:rPr>
          <w:b/>
          <w:bCs/>
          <w:color w:val="000000" w:themeColor="text1"/>
          <w:sz w:val="48"/>
          <w:szCs w:val="48"/>
        </w:rPr>
        <w:t xml:space="preserve">Welcome to </w:t>
      </w:r>
      <w:r w:rsidR="00375D3E">
        <w:rPr>
          <w:b/>
          <w:bCs/>
          <w:color w:val="000000" w:themeColor="text1"/>
          <w:sz w:val="48"/>
          <w:szCs w:val="48"/>
        </w:rPr>
        <w:t xml:space="preserve">Foundation </w:t>
      </w:r>
      <w:r w:rsidRPr="00E37CC1">
        <w:rPr>
          <w:b/>
          <w:bCs/>
          <w:color w:val="000000" w:themeColor="text1"/>
          <w:sz w:val="48"/>
          <w:szCs w:val="48"/>
        </w:rPr>
        <w:t>Sales Training!</w:t>
      </w:r>
    </w:p>
    <w:p w14:paraId="7F142A02" w14:textId="1AAB5EC1" w:rsidR="00835738" w:rsidRPr="00835738" w:rsidRDefault="00E24988" w:rsidP="00415151">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835738" w:rsidRPr="00835738">
        <w:t>Our sales process is intended to be easy and helpful for the customer to understand and complete.</w:t>
      </w:r>
    </w:p>
    <w:p w14:paraId="439C7CA5" w14:textId="3DA266D6" w:rsidR="00835738" w:rsidRDefault="00835738" w:rsidP="00835738">
      <w:pPr>
        <w:numPr>
          <w:ilvl w:val="0"/>
          <w:numId w:val="1"/>
        </w:numPr>
      </w:pPr>
      <w:r w:rsidRPr="00835738">
        <w:t>Our internal process must be followed and completed to make sure that everything gets recorded properly.</w:t>
      </w:r>
      <w:r w:rsidR="00AC3863">
        <w:t xml:space="preserve"> </w:t>
      </w:r>
      <w:r w:rsidR="00C257FB">
        <w:t xml:space="preserve"> Please read the Rules &amp; Regulations to become familiar with what is required and allowed to avoid issues with the foundation orders. All foundations must be installed by our contractor. All monuments must be ordered </w:t>
      </w:r>
      <w:r w:rsidR="00B25A8E">
        <w:t>a</w:t>
      </w:r>
      <w:r w:rsidR="00C257FB">
        <w:t>nd installed by our approved vendors. We do not have the facilities to receive and install monuments on our own. Monuments ordered ‘online’ by our customers are not recommended.</w:t>
      </w:r>
    </w:p>
    <w:p w14:paraId="29B36C5C" w14:textId="0F60B423" w:rsidR="00AC3863" w:rsidRDefault="00AC3863" w:rsidP="00AC3863">
      <w:pPr>
        <w:numPr>
          <w:ilvl w:val="0"/>
          <w:numId w:val="1"/>
        </w:numPr>
      </w:pPr>
      <w:r w:rsidRPr="00835738">
        <w:t>It is very important to get the process and the information correct the 1</w:t>
      </w:r>
      <w:r w:rsidRPr="00835738">
        <w:rPr>
          <w:vertAlign w:val="superscript"/>
        </w:rPr>
        <w:t>st</w:t>
      </w:r>
      <w:r w:rsidRPr="00835738">
        <w:t xml:space="preserve"> time.</w:t>
      </w:r>
    </w:p>
    <w:p w14:paraId="025154D1" w14:textId="0756B20C" w:rsidR="00B20F0D" w:rsidRDefault="00B20F0D" w:rsidP="00B20F0D">
      <w:pPr>
        <w:ind w:left="360" w:firstLine="0"/>
      </w:pPr>
    </w:p>
    <w:p w14:paraId="5F0B7F53" w14:textId="23F930E1" w:rsidR="00AC3863" w:rsidRPr="00AF35D1" w:rsidRDefault="00AF35D1" w:rsidP="00B20F0D">
      <w:pPr>
        <w:ind w:left="360" w:firstLine="0"/>
        <w:rPr>
          <w:b/>
          <w:bCs/>
          <w:color w:val="1F497D" w:themeColor="text2"/>
          <w:sz w:val="48"/>
          <w:szCs w:val="48"/>
        </w:rPr>
      </w:pPr>
      <w:r>
        <w:rPr>
          <w:noProof/>
        </w:rPr>
        <mc:AlternateContent>
          <mc:Choice Requires="wps">
            <w:drawing>
              <wp:anchor distT="0" distB="0" distL="114300" distR="114300" simplePos="0" relativeHeight="251686912" behindDoc="0" locked="0" layoutInCell="1" allowOverlap="1" wp14:anchorId="0BBCDCD5" wp14:editId="1C3AD612">
                <wp:simplePos x="0" y="0"/>
                <wp:positionH relativeFrom="column">
                  <wp:posOffset>-94890</wp:posOffset>
                </wp:positionH>
                <wp:positionV relativeFrom="paragraph">
                  <wp:posOffset>763235</wp:posOffset>
                </wp:positionV>
                <wp:extent cx="6076950" cy="0"/>
                <wp:effectExtent l="0" t="0" r="0" b="0"/>
                <wp:wrapNone/>
                <wp:docPr id="44123796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904EA"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60.1pt" to="471.0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" strokecolor="#4579b8 [3044]" strokeweight="2pt"/>
            </w:pict>
          </mc:Fallback>
        </mc:AlternateContent>
      </w:r>
      <w:r w:rsidR="00AC3863" w:rsidRPr="00AF35D1">
        <w:rPr>
          <w:b/>
          <w:bCs/>
          <w:color w:val="1F497D" w:themeColor="text2"/>
          <w:sz w:val="48"/>
          <w:szCs w:val="48"/>
        </w:rPr>
        <w:t>We have a few different types of foundations to deal with:</w:t>
      </w:r>
    </w:p>
    <w:p w14:paraId="184941AB" w14:textId="795EAAF6" w:rsidR="00AC3863" w:rsidRPr="00AC3863" w:rsidRDefault="00AC3863" w:rsidP="00E765C4">
      <w:pPr>
        <w:pStyle w:val="ListParagraph"/>
        <w:widowControl w:val="0"/>
        <w:numPr>
          <w:ilvl w:val="0"/>
          <w:numId w:val="1"/>
        </w:numPr>
        <w:tabs>
          <w:tab w:val="left" w:pos="1283"/>
          <w:tab w:val="left" w:pos="1284"/>
        </w:tabs>
        <w:autoSpaceDE w:val="0"/>
        <w:autoSpaceDN w:val="0"/>
        <w:spacing w:before="1" w:after="0"/>
        <w:ind w:left="1283"/>
        <w:contextualSpacing w:val="0"/>
        <w:rPr>
          <w:b/>
          <w:sz w:val="20"/>
        </w:rPr>
      </w:pPr>
      <w:r w:rsidRPr="00AC3863">
        <w:rPr>
          <w:b/>
          <w:bCs/>
        </w:rPr>
        <w:t>Single grave:</w:t>
      </w:r>
      <w:r>
        <w:t xml:space="preserve"> </w:t>
      </w:r>
      <w:r w:rsidRPr="00AC3863">
        <w:rPr>
          <w:b/>
          <w:sz w:val="20"/>
        </w:rPr>
        <w:t>Maximum</w:t>
      </w:r>
      <w:r w:rsidRPr="00AC3863">
        <w:rPr>
          <w:b/>
          <w:spacing w:val="-4"/>
          <w:sz w:val="20"/>
        </w:rPr>
        <w:t xml:space="preserve"> </w:t>
      </w:r>
      <w:r w:rsidRPr="00AC3863">
        <w:rPr>
          <w:sz w:val="20"/>
        </w:rPr>
        <w:t>monument</w:t>
      </w:r>
      <w:r w:rsidRPr="00AC3863">
        <w:rPr>
          <w:spacing w:val="-2"/>
          <w:sz w:val="20"/>
        </w:rPr>
        <w:t xml:space="preserve"> </w:t>
      </w:r>
      <w:r w:rsidRPr="00AC3863">
        <w:rPr>
          <w:sz w:val="20"/>
        </w:rPr>
        <w:t>size</w:t>
      </w:r>
      <w:r w:rsidRPr="00AC3863">
        <w:rPr>
          <w:spacing w:val="-2"/>
          <w:sz w:val="20"/>
        </w:rPr>
        <w:t xml:space="preserve"> </w:t>
      </w:r>
      <w:r w:rsidRPr="00AC3863">
        <w:rPr>
          <w:sz w:val="20"/>
        </w:rPr>
        <w:t>for</w:t>
      </w:r>
      <w:r w:rsidRPr="00AC3863">
        <w:rPr>
          <w:spacing w:val="-2"/>
          <w:sz w:val="20"/>
        </w:rPr>
        <w:t xml:space="preserve"> </w:t>
      </w:r>
      <w:r w:rsidRPr="00AC3863">
        <w:rPr>
          <w:sz w:val="20"/>
        </w:rPr>
        <w:t>a</w:t>
      </w:r>
      <w:r w:rsidRPr="00AC3863">
        <w:rPr>
          <w:spacing w:val="1"/>
          <w:sz w:val="20"/>
        </w:rPr>
        <w:t xml:space="preserve"> </w:t>
      </w:r>
      <w:r w:rsidRPr="00AC3863">
        <w:rPr>
          <w:b/>
          <w:sz w:val="20"/>
        </w:rPr>
        <w:t xml:space="preserve">single </w:t>
      </w:r>
      <w:r w:rsidRPr="00AC3863">
        <w:rPr>
          <w:sz w:val="20"/>
        </w:rPr>
        <w:t>grave</w:t>
      </w:r>
      <w:r w:rsidRPr="00AC3863">
        <w:rPr>
          <w:spacing w:val="-1"/>
          <w:sz w:val="20"/>
        </w:rPr>
        <w:t xml:space="preserve"> </w:t>
      </w:r>
      <w:r w:rsidRPr="00AC3863">
        <w:rPr>
          <w:sz w:val="20"/>
        </w:rPr>
        <w:t>is:</w:t>
      </w:r>
      <w:r w:rsidRPr="00AC3863">
        <w:rPr>
          <w:spacing w:val="-2"/>
          <w:sz w:val="20"/>
        </w:rPr>
        <w:t xml:space="preserve"> </w:t>
      </w:r>
      <w:r w:rsidRPr="00AC3863">
        <w:rPr>
          <w:b/>
          <w:sz w:val="20"/>
        </w:rPr>
        <w:t>36”</w:t>
      </w:r>
      <w:r w:rsidRPr="00AC3863">
        <w:rPr>
          <w:b/>
          <w:spacing w:val="-1"/>
          <w:sz w:val="20"/>
        </w:rPr>
        <w:t xml:space="preserve"> </w:t>
      </w:r>
      <w:r w:rsidRPr="00AC3863">
        <w:rPr>
          <w:b/>
          <w:sz w:val="20"/>
        </w:rPr>
        <w:t>wide</w:t>
      </w:r>
      <w:r w:rsidRPr="00AC3863">
        <w:rPr>
          <w:b/>
          <w:spacing w:val="-2"/>
          <w:sz w:val="20"/>
        </w:rPr>
        <w:t xml:space="preserve"> </w:t>
      </w:r>
      <w:r w:rsidRPr="00AC3863">
        <w:rPr>
          <w:b/>
          <w:sz w:val="20"/>
        </w:rPr>
        <w:t>x</w:t>
      </w:r>
      <w:r w:rsidRPr="00AC3863">
        <w:rPr>
          <w:b/>
          <w:spacing w:val="-3"/>
          <w:sz w:val="20"/>
        </w:rPr>
        <w:t xml:space="preserve"> </w:t>
      </w:r>
      <w:r w:rsidRPr="00AC3863">
        <w:rPr>
          <w:b/>
          <w:sz w:val="20"/>
        </w:rPr>
        <w:t>16” deep.</w:t>
      </w:r>
    </w:p>
    <w:p w14:paraId="6EB1DECC" w14:textId="6525C396" w:rsidR="00AC3863" w:rsidRDefault="00AC3863" w:rsidP="00AC3863">
      <w:pPr>
        <w:numPr>
          <w:ilvl w:val="1"/>
          <w:numId w:val="1"/>
        </w:numPr>
        <w:rPr>
          <w:i/>
          <w:iCs/>
        </w:rPr>
      </w:pPr>
      <w:r w:rsidRPr="00AC3863">
        <w:rPr>
          <w:i/>
          <w:iCs/>
        </w:rPr>
        <w:t>Deep meaning front</w:t>
      </w:r>
      <w:r>
        <w:rPr>
          <w:i/>
          <w:iCs/>
        </w:rPr>
        <w:t>-</w:t>
      </w:r>
      <w:r w:rsidRPr="00AC3863">
        <w:rPr>
          <w:i/>
          <w:iCs/>
        </w:rPr>
        <w:t>to</w:t>
      </w:r>
      <w:r>
        <w:rPr>
          <w:i/>
          <w:iCs/>
        </w:rPr>
        <w:t>-</w:t>
      </w:r>
      <w:r w:rsidRPr="00AC3863">
        <w:rPr>
          <w:i/>
          <w:iCs/>
        </w:rPr>
        <w:t>back size.</w:t>
      </w:r>
    </w:p>
    <w:p w14:paraId="34D96E47" w14:textId="27822385" w:rsidR="00AC3863" w:rsidRDefault="00AC3863" w:rsidP="00AC3863">
      <w:pPr>
        <w:pStyle w:val="ListParagraph"/>
        <w:widowControl w:val="0"/>
        <w:numPr>
          <w:ilvl w:val="1"/>
          <w:numId w:val="1"/>
        </w:numPr>
        <w:tabs>
          <w:tab w:val="left" w:pos="1732"/>
          <w:tab w:val="left" w:pos="1733"/>
        </w:tabs>
        <w:autoSpaceDE w:val="0"/>
        <w:autoSpaceDN w:val="0"/>
        <w:spacing w:before="60" w:after="0"/>
        <w:ind w:right="263"/>
        <w:contextualSpacing w:val="0"/>
        <w:rPr>
          <w:sz w:val="20"/>
        </w:rPr>
      </w:pPr>
      <w:r w:rsidRPr="00AC3863">
        <w:rPr>
          <w:b/>
          <w:bCs/>
        </w:rPr>
        <w:t>Double grave</w:t>
      </w:r>
      <w:r>
        <w:rPr>
          <w:i/>
          <w:iCs/>
        </w:rPr>
        <w:t xml:space="preserve">: </w:t>
      </w:r>
      <w:r>
        <w:rPr>
          <w:b/>
          <w:sz w:val="20"/>
        </w:rPr>
        <w:t>Maximum</w:t>
      </w:r>
      <w:r>
        <w:rPr>
          <w:b/>
          <w:spacing w:val="-6"/>
          <w:sz w:val="20"/>
        </w:rPr>
        <w:t xml:space="preserve"> </w:t>
      </w:r>
      <w:r>
        <w:rPr>
          <w:sz w:val="20"/>
        </w:rPr>
        <w:t>monument</w:t>
      </w:r>
      <w:r>
        <w:rPr>
          <w:spacing w:val="-4"/>
          <w:sz w:val="20"/>
        </w:rPr>
        <w:t xml:space="preserve"> </w:t>
      </w:r>
      <w:r>
        <w:rPr>
          <w:sz w:val="20"/>
        </w:rPr>
        <w:t>size</w:t>
      </w:r>
      <w:r>
        <w:rPr>
          <w:spacing w:val="-4"/>
          <w:sz w:val="20"/>
        </w:rPr>
        <w:t xml:space="preserve"> </w:t>
      </w:r>
      <w:r>
        <w:rPr>
          <w:sz w:val="20"/>
        </w:rPr>
        <w:t>for</w:t>
      </w:r>
      <w:r>
        <w:rPr>
          <w:spacing w:val="-5"/>
          <w:sz w:val="20"/>
        </w:rPr>
        <w:t xml:space="preserve"> </w:t>
      </w:r>
      <w:r>
        <w:rPr>
          <w:sz w:val="20"/>
        </w:rPr>
        <w:t>a double</w:t>
      </w:r>
      <w:r>
        <w:rPr>
          <w:b/>
          <w:sz w:val="20"/>
        </w:rPr>
        <w:t xml:space="preserve"> </w:t>
      </w:r>
      <w:r>
        <w:rPr>
          <w:sz w:val="20"/>
        </w:rPr>
        <w:t xml:space="preserve">or larger grave is: </w:t>
      </w:r>
      <w:r>
        <w:rPr>
          <w:b/>
          <w:sz w:val="20"/>
        </w:rPr>
        <w:t>60”</w:t>
      </w:r>
      <w:r>
        <w:rPr>
          <w:b/>
          <w:spacing w:val="1"/>
          <w:sz w:val="20"/>
        </w:rPr>
        <w:t xml:space="preserve"> </w:t>
      </w:r>
      <w:r>
        <w:rPr>
          <w:b/>
          <w:sz w:val="20"/>
        </w:rPr>
        <w:t>wide</w:t>
      </w:r>
      <w:r>
        <w:rPr>
          <w:b/>
          <w:spacing w:val="-2"/>
          <w:sz w:val="20"/>
        </w:rPr>
        <w:t xml:space="preserve"> </w:t>
      </w:r>
      <w:r>
        <w:rPr>
          <w:b/>
          <w:sz w:val="20"/>
        </w:rPr>
        <w:t>x</w:t>
      </w:r>
      <w:r>
        <w:rPr>
          <w:b/>
          <w:spacing w:val="-1"/>
          <w:sz w:val="20"/>
        </w:rPr>
        <w:t xml:space="preserve"> </w:t>
      </w:r>
      <w:r>
        <w:rPr>
          <w:b/>
          <w:sz w:val="20"/>
        </w:rPr>
        <w:t>16” deep</w:t>
      </w:r>
      <w:r>
        <w:rPr>
          <w:sz w:val="20"/>
        </w:rPr>
        <w:t>.</w:t>
      </w:r>
    </w:p>
    <w:p w14:paraId="767252BD" w14:textId="7422092A" w:rsidR="00AC3863" w:rsidRPr="00846553" w:rsidRDefault="00AC3863" w:rsidP="00AC3863">
      <w:pPr>
        <w:pStyle w:val="ListParagraph"/>
        <w:widowControl w:val="0"/>
        <w:numPr>
          <w:ilvl w:val="1"/>
          <w:numId w:val="1"/>
        </w:numPr>
        <w:tabs>
          <w:tab w:val="left" w:pos="1732"/>
          <w:tab w:val="left" w:pos="1733"/>
        </w:tabs>
        <w:autoSpaceDE w:val="0"/>
        <w:autoSpaceDN w:val="0"/>
        <w:spacing w:before="59" w:after="0"/>
        <w:ind w:right="475"/>
        <w:contextualSpacing w:val="0"/>
        <w:rPr>
          <w:b/>
        </w:rPr>
      </w:pPr>
      <w:r>
        <w:rPr>
          <w:b/>
          <w:sz w:val="20"/>
        </w:rPr>
        <w:t>‘</w:t>
      </w:r>
      <w:r w:rsidRPr="00846553">
        <w:rPr>
          <w:b/>
        </w:rPr>
        <w:t>Cremation Grave’ Area of</w:t>
      </w:r>
      <w:r w:rsidRPr="00846553">
        <w:rPr>
          <w:b/>
          <w:spacing w:val="1"/>
        </w:rPr>
        <w:t xml:space="preserve"> </w:t>
      </w:r>
      <w:r w:rsidRPr="00846553">
        <w:rPr>
          <w:b/>
        </w:rPr>
        <w:t xml:space="preserve">Section J are restricted </w:t>
      </w:r>
      <w:r w:rsidRPr="00846553">
        <w:t>to</w:t>
      </w:r>
      <w:r w:rsidRPr="00846553">
        <w:rPr>
          <w:spacing w:val="1"/>
        </w:rPr>
        <w:t xml:space="preserve"> </w:t>
      </w:r>
      <w:r w:rsidRPr="00846553">
        <w:rPr>
          <w:b/>
        </w:rPr>
        <w:t>24”x12”</w:t>
      </w:r>
      <w:r w:rsidRPr="00846553">
        <w:rPr>
          <w:b/>
          <w:spacing w:val="-4"/>
        </w:rPr>
        <w:t xml:space="preserve"> </w:t>
      </w:r>
      <w:r w:rsidRPr="00846553">
        <w:rPr>
          <w:b/>
        </w:rPr>
        <w:t>flush</w:t>
      </w:r>
      <w:r w:rsidRPr="00846553">
        <w:rPr>
          <w:b/>
          <w:spacing w:val="-3"/>
        </w:rPr>
        <w:t xml:space="preserve"> only </w:t>
      </w:r>
      <w:r w:rsidRPr="00846553">
        <w:t>(ground</w:t>
      </w:r>
      <w:r w:rsidRPr="00846553">
        <w:rPr>
          <w:spacing w:val="-5"/>
        </w:rPr>
        <w:t xml:space="preserve"> </w:t>
      </w:r>
      <w:r w:rsidRPr="00846553">
        <w:t>level)</w:t>
      </w:r>
    </w:p>
    <w:p w14:paraId="7FAD9A68" w14:textId="5BA3BF38" w:rsidR="00AC3863" w:rsidRPr="00C4293E" w:rsidRDefault="00AC3863" w:rsidP="00AC3863">
      <w:pPr>
        <w:numPr>
          <w:ilvl w:val="2"/>
          <w:numId w:val="1"/>
        </w:numPr>
        <w:rPr>
          <w:rFonts w:cstheme="minorHAnsi"/>
          <w:i/>
          <w:iCs/>
        </w:rPr>
      </w:pPr>
      <w:r>
        <w:rPr>
          <w:rFonts w:cstheme="minorHAnsi"/>
        </w:rPr>
        <w:t>These are all ½ the standard grave length, 5’, and have a .1 or .2 suffix to define the grave number.</w:t>
      </w:r>
    </w:p>
    <w:p w14:paraId="24A0E5CA" w14:textId="73F73535" w:rsidR="00C4293E" w:rsidRPr="00C4293E" w:rsidRDefault="00C4293E" w:rsidP="00C4293E">
      <w:pPr>
        <w:numPr>
          <w:ilvl w:val="1"/>
          <w:numId w:val="1"/>
        </w:numPr>
        <w:rPr>
          <w:rFonts w:cstheme="minorHAnsi"/>
          <w:i/>
          <w:iCs/>
        </w:rPr>
      </w:pPr>
      <w:r w:rsidRPr="00C4293E">
        <w:rPr>
          <w:rFonts w:cstheme="minorHAnsi"/>
          <w:b/>
          <w:bCs/>
        </w:rPr>
        <w:t>Bench style</w:t>
      </w:r>
      <w:r>
        <w:rPr>
          <w:rFonts w:cstheme="minorHAnsi"/>
        </w:rPr>
        <w:t xml:space="preserve"> monuments: The bench measurements are based on the largest dimensions, usually the seat area, not necessarily the ‘base’ or bench leg size. A mowing collar is required in addition to the largest dimension to protect the bench and allow for mowing and trimming.</w:t>
      </w:r>
    </w:p>
    <w:p w14:paraId="2372559A" w14:textId="1389A093" w:rsidR="00C4293E" w:rsidRPr="00C4293E" w:rsidRDefault="00C4293E" w:rsidP="00C4293E">
      <w:pPr>
        <w:numPr>
          <w:ilvl w:val="1"/>
          <w:numId w:val="1"/>
        </w:numPr>
        <w:rPr>
          <w:rFonts w:cstheme="minorHAnsi"/>
          <w:i/>
          <w:iCs/>
        </w:rPr>
      </w:pPr>
      <w:r>
        <w:rPr>
          <w:rFonts w:cstheme="minorHAnsi"/>
          <w:b/>
          <w:bCs/>
        </w:rPr>
        <w:t xml:space="preserve">Columbarium style </w:t>
      </w:r>
      <w:r w:rsidRPr="00C4293E">
        <w:rPr>
          <w:rFonts w:cstheme="minorHAnsi"/>
        </w:rPr>
        <w:t>monuments:</w:t>
      </w:r>
      <w:r>
        <w:rPr>
          <w:rFonts w:cstheme="minorHAnsi"/>
        </w:rPr>
        <w:t xml:space="preserve"> This style has become popular for cremations that will be interred above the ground. The 2 </w:t>
      </w:r>
      <w:r w:rsidR="00C257FB">
        <w:rPr>
          <w:rFonts w:cstheme="minorHAnsi"/>
        </w:rPr>
        <w:t>niche styles will typically fit on a single grave. The 4 niche styles may require a double grave. A mowing collar is required.</w:t>
      </w:r>
    </w:p>
    <w:p w14:paraId="3E467189" w14:textId="7D784A13" w:rsidR="00AC3863" w:rsidRPr="00AC3863" w:rsidRDefault="00AC3863" w:rsidP="00AC3863">
      <w:pPr>
        <w:pStyle w:val="ListParagraph"/>
        <w:widowControl w:val="0"/>
        <w:numPr>
          <w:ilvl w:val="1"/>
          <w:numId w:val="1"/>
        </w:numPr>
        <w:tabs>
          <w:tab w:val="left" w:pos="1732"/>
          <w:tab w:val="left" w:pos="1733"/>
        </w:tabs>
        <w:autoSpaceDE w:val="0"/>
        <w:autoSpaceDN w:val="0"/>
        <w:spacing w:before="59" w:after="0"/>
        <w:ind w:right="475"/>
        <w:contextualSpacing w:val="0"/>
        <w:rPr>
          <w:b/>
          <w:sz w:val="20"/>
        </w:rPr>
      </w:pPr>
      <w:r w:rsidRPr="00AC3863">
        <w:rPr>
          <w:rFonts w:cstheme="minorHAnsi"/>
          <w:b/>
          <w:bCs/>
        </w:rPr>
        <w:t xml:space="preserve">Footer </w:t>
      </w:r>
      <w:r>
        <w:rPr>
          <w:rFonts w:cstheme="minorHAnsi"/>
        </w:rPr>
        <w:t>foundations: The</w:t>
      </w:r>
      <w:r w:rsidR="00846553">
        <w:rPr>
          <w:rFonts w:cstheme="minorHAnsi"/>
        </w:rPr>
        <w:t>y</w:t>
      </w:r>
      <w:r>
        <w:rPr>
          <w:rFonts w:cstheme="minorHAnsi"/>
        </w:rPr>
        <w:t xml:space="preserve"> are used when a monument is already installed at the ‘head-end’ of a grave and an additional monument is requested for that grave. The Footer will be marked at the ‘Foot-End’ of the grave. These are </w:t>
      </w:r>
      <w:r>
        <w:rPr>
          <w:b/>
          <w:sz w:val="20"/>
        </w:rPr>
        <w:t xml:space="preserve">restricted </w:t>
      </w:r>
      <w:r>
        <w:rPr>
          <w:sz w:val="20"/>
        </w:rPr>
        <w:t>to</w:t>
      </w:r>
      <w:r>
        <w:rPr>
          <w:spacing w:val="1"/>
          <w:sz w:val="20"/>
        </w:rPr>
        <w:t xml:space="preserve"> </w:t>
      </w:r>
      <w:r>
        <w:rPr>
          <w:b/>
          <w:sz w:val="20"/>
        </w:rPr>
        <w:t>24”x12”</w:t>
      </w:r>
      <w:r>
        <w:rPr>
          <w:b/>
          <w:spacing w:val="-4"/>
          <w:sz w:val="20"/>
        </w:rPr>
        <w:t xml:space="preserve"> </w:t>
      </w:r>
      <w:r>
        <w:rPr>
          <w:b/>
          <w:sz w:val="20"/>
        </w:rPr>
        <w:t>flush</w:t>
      </w:r>
      <w:r>
        <w:rPr>
          <w:b/>
          <w:spacing w:val="-3"/>
          <w:sz w:val="20"/>
        </w:rPr>
        <w:t xml:space="preserve"> only </w:t>
      </w:r>
      <w:r>
        <w:rPr>
          <w:sz w:val="20"/>
        </w:rPr>
        <w:t>(ground</w:t>
      </w:r>
      <w:r>
        <w:rPr>
          <w:spacing w:val="-5"/>
          <w:sz w:val="20"/>
        </w:rPr>
        <w:t xml:space="preserve"> </w:t>
      </w:r>
      <w:r>
        <w:rPr>
          <w:sz w:val="20"/>
        </w:rPr>
        <w:t xml:space="preserve">level). </w:t>
      </w:r>
    </w:p>
    <w:p w14:paraId="05561B2B" w14:textId="77777777" w:rsidR="00AC3863" w:rsidRPr="00AC3863" w:rsidRDefault="00AC3863" w:rsidP="00AC3863">
      <w:pPr>
        <w:widowControl w:val="0"/>
        <w:tabs>
          <w:tab w:val="left" w:pos="1732"/>
          <w:tab w:val="left" w:pos="1733"/>
        </w:tabs>
        <w:autoSpaceDE w:val="0"/>
        <w:autoSpaceDN w:val="0"/>
        <w:spacing w:before="59" w:after="0"/>
        <w:ind w:left="1080" w:right="475" w:firstLine="0"/>
        <w:rPr>
          <w:b/>
          <w:sz w:val="20"/>
        </w:rPr>
      </w:pPr>
    </w:p>
    <w:p w14:paraId="689621D9" w14:textId="48EF2E14" w:rsidR="00AC3863" w:rsidRPr="00AC3863" w:rsidRDefault="00AC3863" w:rsidP="00AC3863">
      <w:pPr>
        <w:numPr>
          <w:ilvl w:val="1"/>
          <w:numId w:val="1"/>
        </w:numPr>
        <w:spacing w:after="0"/>
        <w:rPr>
          <w:rFonts w:cstheme="minorHAnsi"/>
          <w:i/>
          <w:iCs/>
        </w:rPr>
      </w:pPr>
      <w:r w:rsidRPr="00AC3863">
        <w:rPr>
          <w:rFonts w:cstheme="minorHAnsi"/>
          <w:b/>
          <w:bCs/>
        </w:rPr>
        <w:t>Veteran Bronze plaques</w:t>
      </w:r>
      <w:r>
        <w:rPr>
          <w:rFonts w:cstheme="minorHAnsi"/>
        </w:rPr>
        <w:t>: These 24x12 bronze plaques can be:</w:t>
      </w:r>
    </w:p>
    <w:p w14:paraId="4CABEFC1" w14:textId="2D0F61A7" w:rsidR="00AC3863" w:rsidRPr="00AC3863" w:rsidRDefault="00AC3863" w:rsidP="00AC3863">
      <w:pPr>
        <w:numPr>
          <w:ilvl w:val="2"/>
          <w:numId w:val="1"/>
        </w:numPr>
        <w:spacing w:after="0"/>
        <w:rPr>
          <w:rFonts w:cstheme="minorHAnsi"/>
          <w:i/>
          <w:iCs/>
        </w:rPr>
      </w:pPr>
      <w:r>
        <w:rPr>
          <w:rFonts w:cstheme="minorHAnsi"/>
        </w:rPr>
        <w:t>Mounted to an existing upright monument, usually on the back.</w:t>
      </w:r>
    </w:p>
    <w:p w14:paraId="4FDD13EE" w14:textId="1076CA0A" w:rsidR="00AC3863" w:rsidRPr="00AC3863" w:rsidRDefault="00AC3863" w:rsidP="00AC3863">
      <w:pPr>
        <w:numPr>
          <w:ilvl w:val="2"/>
          <w:numId w:val="1"/>
        </w:numPr>
        <w:spacing w:after="0"/>
        <w:rPr>
          <w:rFonts w:cstheme="minorHAnsi"/>
          <w:i/>
          <w:iCs/>
        </w:rPr>
      </w:pPr>
      <w:r>
        <w:rPr>
          <w:rFonts w:cstheme="minorHAnsi"/>
        </w:rPr>
        <w:lastRenderedPageBreak/>
        <w:t>Installed as the primary monument at the head-end of the grave.</w:t>
      </w:r>
    </w:p>
    <w:p w14:paraId="60F8A76E" w14:textId="7A1FC066" w:rsidR="00AC3863" w:rsidRPr="00AC3863" w:rsidRDefault="00AC3863" w:rsidP="00AC3863">
      <w:pPr>
        <w:numPr>
          <w:ilvl w:val="2"/>
          <w:numId w:val="1"/>
        </w:numPr>
        <w:spacing w:after="0"/>
        <w:rPr>
          <w:rFonts w:cstheme="minorHAnsi"/>
          <w:i/>
          <w:iCs/>
        </w:rPr>
      </w:pPr>
      <w:r>
        <w:rPr>
          <w:rFonts w:cstheme="minorHAnsi"/>
        </w:rPr>
        <w:t xml:space="preserve">Or installed as a flush-footer. </w:t>
      </w:r>
    </w:p>
    <w:p w14:paraId="37BEFEBB" w14:textId="31597277" w:rsidR="00AC3863" w:rsidRPr="00AC3863" w:rsidRDefault="00AC3863" w:rsidP="00AC3863">
      <w:pPr>
        <w:numPr>
          <w:ilvl w:val="2"/>
          <w:numId w:val="1"/>
        </w:numPr>
        <w:spacing w:after="0"/>
        <w:rPr>
          <w:rFonts w:cstheme="minorHAnsi"/>
          <w:i/>
          <w:iCs/>
        </w:rPr>
      </w:pPr>
      <w:r w:rsidRPr="00B20F0D">
        <w:rPr>
          <w:rFonts w:cstheme="minorHAnsi"/>
          <w:b/>
          <w:bCs/>
        </w:rPr>
        <w:t>Note:</w:t>
      </w:r>
      <w:r>
        <w:rPr>
          <w:rFonts w:cstheme="minorHAnsi"/>
        </w:rPr>
        <w:t xml:space="preserve"> Our contractor will usually install a border around the bronze plaque to protect it and make it more attractive.</w:t>
      </w:r>
    </w:p>
    <w:p w14:paraId="576E91E9" w14:textId="30D0CB8E" w:rsidR="00AC3863" w:rsidRPr="00AC3863" w:rsidRDefault="00AC3863" w:rsidP="00AC3863">
      <w:pPr>
        <w:numPr>
          <w:ilvl w:val="2"/>
          <w:numId w:val="1"/>
        </w:numPr>
        <w:spacing w:after="0"/>
        <w:rPr>
          <w:rFonts w:cstheme="minorHAnsi"/>
          <w:i/>
          <w:iCs/>
        </w:rPr>
      </w:pPr>
      <w:r w:rsidRPr="00B20F0D">
        <w:rPr>
          <w:rFonts w:cstheme="minorHAnsi"/>
          <w:b/>
          <w:bCs/>
        </w:rPr>
        <w:t>Note:</w:t>
      </w:r>
      <w:r>
        <w:rPr>
          <w:rFonts w:cstheme="minorHAnsi"/>
        </w:rPr>
        <w:t xml:space="preserve"> A separate installation method and charge is required for either the 24x12 or the smaller ‘niche-size’ when attached to an existing upright monument.</w:t>
      </w:r>
    </w:p>
    <w:p w14:paraId="01237108" w14:textId="77777777" w:rsidR="00AC3863" w:rsidRPr="00AC3863" w:rsidRDefault="00AC3863" w:rsidP="00AC3863">
      <w:pPr>
        <w:numPr>
          <w:ilvl w:val="2"/>
          <w:numId w:val="1"/>
        </w:numPr>
        <w:spacing w:after="0"/>
        <w:rPr>
          <w:rFonts w:cstheme="minorHAnsi"/>
          <w:i/>
          <w:iCs/>
        </w:rPr>
      </w:pPr>
      <w:r>
        <w:rPr>
          <w:rFonts w:cstheme="minorHAnsi"/>
        </w:rPr>
        <w:t xml:space="preserve">The </w:t>
      </w:r>
      <w:r w:rsidRPr="00AC3863">
        <w:rPr>
          <w:rFonts w:cstheme="minorHAnsi"/>
          <w:b/>
          <w:bCs/>
        </w:rPr>
        <w:t>VA</w:t>
      </w:r>
      <w:r w:rsidRPr="00AC3863">
        <w:rPr>
          <w:b/>
          <w:bCs/>
        </w:rPr>
        <w:t xml:space="preserve"> </w:t>
      </w:r>
      <w:r w:rsidRPr="00AC3863">
        <w:rPr>
          <w:rFonts w:cstheme="minorHAnsi"/>
          <w:b/>
          <w:bCs/>
        </w:rPr>
        <w:t>40-1330</w:t>
      </w:r>
      <w:r>
        <w:rPr>
          <w:rFonts w:cstheme="minorHAnsi"/>
        </w:rPr>
        <w:t xml:space="preserve"> form is used to order any of the VA monuments or plaques. The form is available on the MwcAdmin website and provides a good description of what is available and the options available. </w:t>
      </w:r>
    </w:p>
    <w:p w14:paraId="7579CFCD" w14:textId="178752C5" w:rsidR="00AC3863" w:rsidRPr="00AC3863" w:rsidRDefault="00AC3863" w:rsidP="00AC3863">
      <w:pPr>
        <w:numPr>
          <w:ilvl w:val="3"/>
          <w:numId w:val="1"/>
        </w:numPr>
        <w:spacing w:after="0"/>
        <w:rPr>
          <w:rFonts w:cstheme="minorHAnsi"/>
          <w:i/>
          <w:iCs/>
        </w:rPr>
      </w:pPr>
      <w:r>
        <w:rPr>
          <w:rFonts w:cstheme="minorHAnsi"/>
        </w:rPr>
        <w:t>This form is usually completed at the VA, a funeral home or at a monument vendor with the requesting family.</w:t>
      </w:r>
      <w:r w:rsidR="00D8467C">
        <w:rPr>
          <w:rFonts w:cstheme="minorHAnsi"/>
        </w:rPr>
        <w:t xml:space="preserve"> The required discharge papers may also be attached to the form.</w:t>
      </w:r>
    </w:p>
    <w:p w14:paraId="416D95E8" w14:textId="2DEAF0CD" w:rsidR="00AC3863" w:rsidRPr="00AC3863" w:rsidRDefault="00AC3863" w:rsidP="00AC3863">
      <w:pPr>
        <w:numPr>
          <w:ilvl w:val="3"/>
          <w:numId w:val="1"/>
        </w:numPr>
        <w:spacing w:after="0"/>
        <w:rPr>
          <w:rFonts w:cstheme="minorHAnsi"/>
          <w:i/>
          <w:iCs/>
        </w:rPr>
      </w:pPr>
      <w:r>
        <w:rPr>
          <w:rFonts w:cstheme="minorHAnsi"/>
        </w:rPr>
        <w:t>The completed form is then sent to the Maplewood Cemetery business office for review and approval after completing the cemetery portion of the application. This will include the name of the cemetery official approving the order and the shipping address of the order.</w:t>
      </w:r>
    </w:p>
    <w:p w14:paraId="024AC839" w14:textId="1F6F22FC" w:rsidR="00AC3863" w:rsidRPr="00B25A8E" w:rsidRDefault="00AC3863" w:rsidP="00AC3863">
      <w:pPr>
        <w:numPr>
          <w:ilvl w:val="3"/>
          <w:numId w:val="1"/>
        </w:numPr>
        <w:spacing w:after="0"/>
        <w:rPr>
          <w:rFonts w:cstheme="minorHAnsi"/>
          <w:i/>
          <w:iCs/>
        </w:rPr>
      </w:pPr>
      <w:r>
        <w:rPr>
          <w:rFonts w:cstheme="minorHAnsi"/>
          <w:b/>
          <w:bCs/>
        </w:rPr>
        <w:t xml:space="preserve">The </w:t>
      </w:r>
      <w:r w:rsidRPr="00AC3863">
        <w:rPr>
          <w:rFonts w:cstheme="minorHAnsi"/>
          <w:b/>
          <w:bCs/>
        </w:rPr>
        <w:t>Veteran Bronze plaques</w:t>
      </w:r>
      <w:r>
        <w:rPr>
          <w:rFonts w:cstheme="minorHAnsi"/>
        </w:rPr>
        <w:t xml:space="preserve"> can be shipped to your home or the MWC business office.</w:t>
      </w:r>
    </w:p>
    <w:p w14:paraId="0A712BEF" w14:textId="0AAED1AD" w:rsidR="00B25A8E" w:rsidRPr="00622347" w:rsidRDefault="00622347" w:rsidP="00AC3863">
      <w:pPr>
        <w:numPr>
          <w:ilvl w:val="3"/>
          <w:numId w:val="1"/>
        </w:numPr>
        <w:spacing w:after="0"/>
        <w:rPr>
          <w:rFonts w:cstheme="minorHAnsi"/>
          <w:i/>
          <w:iCs/>
        </w:rPr>
      </w:pPr>
      <w:r>
        <w:rPr>
          <w:rFonts w:cstheme="minorHAnsi"/>
          <w:i/>
          <w:iCs/>
          <w:noProof/>
        </w:rPr>
        <w:drawing>
          <wp:anchor distT="0" distB="0" distL="114300" distR="114300" simplePos="0" relativeHeight="251692032" behindDoc="0" locked="0" layoutInCell="1" allowOverlap="1" wp14:anchorId="57B296F3" wp14:editId="5210DE59">
            <wp:simplePos x="0" y="0"/>
            <wp:positionH relativeFrom="column">
              <wp:posOffset>922655</wp:posOffset>
            </wp:positionH>
            <wp:positionV relativeFrom="paragraph">
              <wp:posOffset>428625</wp:posOffset>
            </wp:positionV>
            <wp:extent cx="5400040" cy="832485"/>
            <wp:effectExtent l="0" t="0" r="0" b="5715"/>
            <wp:wrapTopAndBottom/>
            <wp:docPr id="20237705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70549"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400040" cy="832485"/>
                    </a:xfrm>
                    <a:prstGeom prst="rect">
                      <a:avLst/>
                    </a:prstGeom>
                  </pic:spPr>
                </pic:pic>
              </a:graphicData>
            </a:graphic>
            <wp14:sizeRelH relativeFrom="margin">
              <wp14:pctWidth>0</wp14:pctWidth>
            </wp14:sizeRelH>
            <wp14:sizeRelV relativeFrom="margin">
              <wp14:pctHeight>0</wp14:pctHeight>
            </wp14:sizeRelV>
          </wp:anchor>
        </w:drawing>
      </w:r>
      <w:r w:rsidR="00B25A8E">
        <w:rPr>
          <w:rFonts w:cstheme="minorHAnsi"/>
          <w:b/>
          <w:bCs/>
        </w:rPr>
        <w:t xml:space="preserve">Record the contact information of the </w:t>
      </w:r>
      <w:r w:rsidR="00D8467C">
        <w:rPr>
          <w:rFonts w:cstheme="minorHAnsi"/>
          <w:b/>
          <w:bCs/>
        </w:rPr>
        <w:t xml:space="preserve">applicant. </w:t>
      </w:r>
      <w:r w:rsidR="00D8467C">
        <w:rPr>
          <w:rFonts w:cstheme="minorHAnsi"/>
        </w:rPr>
        <w:t>This is the information needed to bill for the foundation or the installation service.</w:t>
      </w:r>
      <w:r w:rsidR="00B25A8E">
        <w:rPr>
          <w:rFonts w:cstheme="minorHAnsi"/>
          <w:b/>
          <w:bCs/>
        </w:rPr>
        <w:t xml:space="preserve"> </w:t>
      </w:r>
    </w:p>
    <w:p w14:paraId="3954E1FE" w14:textId="075CB595" w:rsidR="00622347" w:rsidRPr="00C4293E" w:rsidRDefault="00622347" w:rsidP="00622347">
      <w:pPr>
        <w:spacing w:after="0"/>
        <w:ind w:left="1800" w:firstLine="0"/>
        <w:rPr>
          <w:rFonts w:cstheme="minorHAnsi"/>
          <w:i/>
          <w:iCs/>
        </w:rPr>
      </w:pPr>
    </w:p>
    <w:p w14:paraId="491A0FCA" w14:textId="42945DF7" w:rsidR="00C4293E" w:rsidRPr="00C4293E" w:rsidRDefault="00C4293E" w:rsidP="00C4293E">
      <w:pPr>
        <w:numPr>
          <w:ilvl w:val="2"/>
          <w:numId w:val="1"/>
        </w:numPr>
        <w:spacing w:after="0"/>
        <w:rPr>
          <w:rFonts w:cstheme="minorHAnsi"/>
          <w:i/>
          <w:iCs/>
        </w:rPr>
      </w:pPr>
      <w:r w:rsidRPr="00AC3863">
        <w:rPr>
          <w:rFonts w:cstheme="minorHAnsi"/>
          <w:b/>
          <w:bCs/>
        </w:rPr>
        <w:t>Veteran</w:t>
      </w:r>
      <w:r>
        <w:rPr>
          <w:rFonts w:cstheme="minorHAnsi"/>
          <w:b/>
          <w:bCs/>
        </w:rPr>
        <w:t xml:space="preserve"> Upright Granite monuments: </w:t>
      </w:r>
    </w:p>
    <w:p w14:paraId="133A177A" w14:textId="4F0D08C3" w:rsidR="00C4293E" w:rsidRPr="00C4293E" w:rsidRDefault="00C4293E" w:rsidP="00C4293E">
      <w:pPr>
        <w:numPr>
          <w:ilvl w:val="3"/>
          <w:numId w:val="1"/>
        </w:numPr>
        <w:spacing w:after="0"/>
        <w:rPr>
          <w:rFonts w:cstheme="minorHAnsi"/>
          <w:i/>
          <w:iCs/>
        </w:rPr>
      </w:pPr>
      <w:r>
        <w:rPr>
          <w:rFonts w:cstheme="minorHAnsi"/>
        </w:rPr>
        <w:t>Only accept the granite monuments. The marble monuments will not hold up as well. Both types have the same options.</w:t>
      </w:r>
    </w:p>
    <w:p w14:paraId="63CB0E04" w14:textId="0804BB1E" w:rsidR="00C4293E" w:rsidRPr="00AC3863" w:rsidRDefault="00C4293E" w:rsidP="00C4293E">
      <w:pPr>
        <w:numPr>
          <w:ilvl w:val="3"/>
          <w:numId w:val="1"/>
        </w:numPr>
        <w:spacing w:after="0"/>
        <w:rPr>
          <w:rFonts w:cstheme="minorHAnsi"/>
          <w:i/>
          <w:iCs/>
        </w:rPr>
      </w:pPr>
      <w:r>
        <w:rPr>
          <w:rFonts w:cstheme="minorHAnsi"/>
        </w:rPr>
        <w:t>The is also a 24x12x4” thick granite monument available. This one can be used as a header or footer (flush) monument.</w:t>
      </w:r>
    </w:p>
    <w:p w14:paraId="3E372C97" w14:textId="77777777" w:rsidR="00C4293E" w:rsidRPr="00C4293E" w:rsidRDefault="00C4293E" w:rsidP="00C4293E">
      <w:pPr>
        <w:spacing w:after="0"/>
        <w:ind w:left="2520" w:firstLine="0"/>
        <w:rPr>
          <w:rFonts w:cstheme="minorHAnsi"/>
        </w:rPr>
      </w:pPr>
    </w:p>
    <w:p w14:paraId="1611BAB2" w14:textId="47A626AA" w:rsidR="00AC3863" w:rsidRPr="00AC3863" w:rsidRDefault="00AC3863" w:rsidP="00AC3863">
      <w:pPr>
        <w:numPr>
          <w:ilvl w:val="3"/>
          <w:numId w:val="1"/>
        </w:numPr>
        <w:spacing w:after="0"/>
        <w:rPr>
          <w:rFonts w:cstheme="minorHAnsi"/>
          <w:i/>
          <w:iCs/>
        </w:rPr>
      </w:pPr>
      <w:r>
        <w:rPr>
          <w:rFonts w:cstheme="minorHAnsi"/>
          <w:b/>
          <w:bCs/>
        </w:rPr>
        <w:t xml:space="preserve">If the VA </w:t>
      </w:r>
      <w:r>
        <w:rPr>
          <w:rFonts w:cstheme="minorHAnsi"/>
        </w:rPr>
        <w:t xml:space="preserve">order is for an </w:t>
      </w:r>
      <w:r w:rsidRPr="00C4293E">
        <w:rPr>
          <w:rFonts w:cstheme="minorHAnsi"/>
          <w:b/>
          <w:bCs/>
        </w:rPr>
        <w:t>upright granite</w:t>
      </w:r>
      <w:r>
        <w:rPr>
          <w:rFonts w:cstheme="minorHAnsi"/>
        </w:rPr>
        <w:t xml:space="preserve"> monument, arrange to have it shipped to our contractor’s address. These upright monuments are large and weigh over 200 Lbs. and are shipped on a pallet.</w:t>
      </w:r>
      <w:r w:rsidR="00C4293E">
        <w:rPr>
          <w:rFonts w:cstheme="minorHAnsi"/>
        </w:rPr>
        <w:t xml:space="preserve"> The 24x12x4” thick granite monument weighs over 130 Lbs. and should also be shipped to our contract’s address.</w:t>
      </w:r>
    </w:p>
    <w:p w14:paraId="2806F8C7" w14:textId="4443EA39" w:rsidR="00AC3863" w:rsidRPr="00AC3863" w:rsidRDefault="00AC3863" w:rsidP="00AC3863">
      <w:pPr>
        <w:numPr>
          <w:ilvl w:val="3"/>
          <w:numId w:val="1"/>
        </w:numPr>
        <w:spacing w:after="0"/>
        <w:rPr>
          <w:rFonts w:cstheme="minorHAnsi"/>
          <w:i/>
          <w:iCs/>
        </w:rPr>
      </w:pPr>
      <w:r>
        <w:rPr>
          <w:rFonts w:cstheme="minorHAnsi"/>
        </w:rPr>
        <w:t xml:space="preserve">The </w:t>
      </w:r>
      <w:r w:rsidRPr="00C4293E">
        <w:rPr>
          <w:rFonts w:cstheme="minorHAnsi"/>
          <w:b/>
          <w:bCs/>
        </w:rPr>
        <w:t>approved VA</w:t>
      </w:r>
      <w:r w:rsidRPr="00C4293E">
        <w:rPr>
          <w:b/>
          <w:bCs/>
        </w:rPr>
        <w:t xml:space="preserve"> </w:t>
      </w:r>
      <w:r w:rsidRPr="00C4293E">
        <w:rPr>
          <w:rFonts w:cstheme="minorHAnsi"/>
          <w:b/>
          <w:bCs/>
        </w:rPr>
        <w:t>40-1330</w:t>
      </w:r>
      <w:r>
        <w:rPr>
          <w:rFonts w:cstheme="minorHAnsi"/>
        </w:rPr>
        <w:t xml:space="preserve"> form</w:t>
      </w:r>
      <w:r w:rsidR="00FB2086">
        <w:rPr>
          <w:rFonts w:cstheme="minorHAnsi"/>
        </w:rPr>
        <w:t>, with any attached discharge papers,</w:t>
      </w:r>
      <w:r>
        <w:rPr>
          <w:rFonts w:cstheme="minorHAnsi"/>
        </w:rPr>
        <w:t xml:space="preserve"> will then have to be mailed to the VA Service Center. The center is usually the Rochester Center, but </w:t>
      </w:r>
      <w:r w:rsidR="00FB2086">
        <w:rPr>
          <w:rFonts w:cstheme="minorHAnsi"/>
        </w:rPr>
        <w:t>maybe</w:t>
      </w:r>
      <w:r>
        <w:rPr>
          <w:rFonts w:cstheme="minorHAnsi"/>
        </w:rPr>
        <w:t xml:space="preserve"> from another state or county service center.</w:t>
      </w:r>
    </w:p>
    <w:p w14:paraId="5D873819" w14:textId="77777777" w:rsidR="00AC3863" w:rsidRPr="00AC3863" w:rsidRDefault="00AC3863" w:rsidP="00AC3863">
      <w:pPr>
        <w:numPr>
          <w:ilvl w:val="3"/>
          <w:numId w:val="1"/>
        </w:numPr>
        <w:spacing w:after="0"/>
        <w:rPr>
          <w:rFonts w:cstheme="minorHAnsi"/>
          <w:i/>
          <w:iCs/>
        </w:rPr>
      </w:pPr>
    </w:p>
    <w:p w14:paraId="7BD9C033" w14:textId="44597C1B" w:rsidR="00AC3863" w:rsidRPr="00AC3863" w:rsidRDefault="00AC3863" w:rsidP="00AC3863">
      <w:pPr>
        <w:pStyle w:val="Heading1"/>
        <w:numPr>
          <w:ilvl w:val="0"/>
          <w:numId w:val="1"/>
        </w:numPr>
        <w:tabs>
          <w:tab w:val="left" w:pos="1732"/>
          <w:tab w:val="left" w:pos="1733"/>
        </w:tabs>
        <w:spacing w:before="61"/>
        <w:ind w:right="109"/>
        <w:rPr>
          <w:rFonts w:asciiTheme="minorHAnsi" w:hAnsiTheme="minorHAnsi" w:cstheme="minorHAnsi"/>
          <w:sz w:val="22"/>
          <w:szCs w:val="22"/>
        </w:rPr>
      </w:pPr>
      <w:r w:rsidRPr="00AC3863">
        <w:rPr>
          <w:rFonts w:asciiTheme="minorHAnsi" w:hAnsiTheme="minorHAnsi" w:cstheme="minorHAnsi"/>
          <w:sz w:val="22"/>
          <w:szCs w:val="22"/>
        </w:rPr>
        <w:t>Maximum</w:t>
      </w:r>
      <w:r w:rsidRPr="00AC3863">
        <w:rPr>
          <w:rFonts w:asciiTheme="minorHAnsi" w:hAnsiTheme="minorHAnsi" w:cstheme="minorHAnsi"/>
          <w:spacing w:val="-7"/>
          <w:sz w:val="22"/>
          <w:szCs w:val="22"/>
        </w:rPr>
        <w:t xml:space="preserve"> </w:t>
      </w:r>
      <w:r>
        <w:rPr>
          <w:rFonts w:asciiTheme="minorHAnsi" w:hAnsiTheme="minorHAnsi" w:cstheme="minorHAnsi"/>
          <w:spacing w:val="-7"/>
          <w:sz w:val="22"/>
          <w:szCs w:val="22"/>
        </w:rPr>
        <w:t xml:space="preserve">‘upright’ </w:t>
      </w:r>
      <w:r w:rsidRPr="00AC3863">
        <w:rPr>
          <w:rFonts w:asciiTheme="minorHAnsi" w:hAnsiTheme="minorHAnsi" w:cstheme="minorHAnsi"/>
          <w:sz w:val="22"/>
          <w:szCs w:val="22"/>
        </w:rPr>
        <w:t>monument</w:t>
      </w:r>
      <w:r w:rsidRPr="00AC3863">
        <w:rPr>
          <w:rFonts w:asciiTheme="minorHAnsi" w:hAnsiTheme="minorHAnsi" w:cstheme="minorHAnsi"/>
          <w:spacing w:val="-6"/>
          <w:sz w:val="22"/>
          <w:szCs w:val="22"/>
        </w:rPr>
        <w:t xml:space="preserve"> </w:t>
      </w:r>
      <w:r w:rsidRPr="00AC3863">
        <w:rPr>
          <w:rFonts w:asciiTheme="minorHAnsi" w:hAnsiTheme="minorHAnsi" w:cstheme="minorHAnsi"/>
          <w:sz w:val="22"/>
          <w:szCs w:val="22"/>
        </w:rPr>
        <w:t>height</w:t>
      </w:r>
      <w:r w:rsidRPr="00AC3863">
        <w:rPr>
          <w:rFonts w:asciiTheme="minorHAnsi" w:hAnsiTheme="minorHAnsi" w:cstheme="minorHAnsi"/>
          <w:spacing w:val="-6"/>
          <w:sz w:val="22"/>
          <w:szCs w:val="22"/>
        </w:rPr>
        <w:t xml:space="preserve"> </w:t>
      </w:r>
      <w:r w:rsidRPr="00AC3863">
        <w:rPr>
          <w:rFonts w:asciiTheme="minorHAnsi" w:hAnsiTheme="minorHAnsi" w:cstheme="minorHAnsi"/>
          <w:sz w:val="22"/>
          <w:szCs w:val="22"/>
        </w:rPr>
        <w:t>is:</w:t>
      </w:r>
      <w:r w:rsidR="00C257FB">
        <w:rPr>
          <w:rFonts w:asciiTheme="minorHAnsi" w:hAnsiTheme="minorHAnsi" w:cstheme="minorHAnsi"/>
          <w:sz w:val="22"/>
          <w:szCs w:val="22"/>
        </w:rPr>
        <w:t xml:space="preserve"> </w:t>
      </w:r>
      <w:r w:rsidRPr="00AC3863">
        <w:rPr>
          <w:rFonts w:asciiTheme="minorHAnsi" w:hAnsiTheme="minorHAnsi" w:cstheme="minorHAnsi"/>
          <w:spacing w:val="-52"/>
          <w:sz w:val="22"/>
          <w:szCs w:val="22"/>
        </w:rPr>
        <w:t xml:space="preserve"> </w:t>
      </w:r>
      <w:r w:rsidRPr="00AC3863">
        <w:rPr>
          <w:rFonts w:asciiTheme="minorHAnsi" w:hAnsiTheme="minorHAnsi" w:cstheme="minorHAnsi"/>
          <w:sz w:val="22"/>
          <w:szCs w:val="22"/>
        </w:rPr>
        <w:t>48.”</w:t>
      </w:r>
    </w:p>
    <w:p w14:paraId="59ADCE8C" w14:textId="2147D0B0" w:rsidR="00AC3863" w:rsidRPr="00B20F0D" w:rsidRDefault="00C257FB" w:rsidP="00AC3863">
      <w:pPr>
        <w:numPr>
          <w:ilvl w:val="1"/>
          <w:numId w:val="1"/>
        </w:numPr>
        <w:rPr>
          <w:rFonts w:cstheme="minorHAnsi"/>
          <w:i/>
          <w:iCs/>
        </w:rPr>
      </w:pPr>
      <w:r>
        <w:rPr>
          <w:rFonts w:cstheme="minorHAnsi"/>
        </w:rPr>
        <w:t>Any requests for monuments or foundations that do not conform to our Rules &amp; Regulations must be reviewed by the MWC Board of Directors.</w:t>
      </w:r>
    </w:p>
    <w:p w14:paraId="454C0FCE" w14:textId="2B64C984" w:rsidR="00B20F0D" w:rsidRDefault="00B20F0D" w:rsidP="00B20F0D">
      <w:pPr>
        <w:ind w:left="1080" w:firstLine="0"/>
        <w:rPr>
          <w:rFonts w:cstheme="minorHAnsi"/>
        </w:rPr>
      </w:pPr>
    </w:p>
    <w:p w14:paraId="48E4EC42" w14:textId="54939B41" w:rsidR="00AC1368" w:rsidRPr="00AF35D1" w:rsidRDefault="00AF35D1" w:rsidP="00AC1368">
      <w:pPr>
        <w:ind w:left="360" w:firstLine="0"/>
        <w:rPr>
          <w:b/>
          <w:bCs/>
          <w:color w:val="1F497D" w:themeColor="text2"/>
          <w:sz w:val="48"/>
          <w:szCs w:val="48"/>
        </w:rPr>
      </w:pPr>
      <w:r>
        <w:rPr>
          <w:noProof/>
        </w:rPr>
        <w:lastRenderedPageBreak/>
        <mc:AlternateContent>
          <mc:Choice Requires="wps">
            <w:drawing>
              <wp:anchor distT="0" distB="0" distL="114300" distR="114300" simplePos="0" relativeHeight="251688960" behindDoc="0" locked="0" layoutInCell="1" allowOverlap="1" wp14:anchorId="6E39DF39" wp14:editId="10DC87C7">
                <wp:simplePos x="0" y="0"/>
                <wp:positionH relativeFrom="column">
                  <wp:posOffset>-230577</wp:posOffset>
                </wp:positionH>
                <wp:positionV relativeFrom="paragraph">
                  <wp:posOffset>422287</wp:posOffset>
                </wp:positionV>
                <wp:extent cx="6076950" cy="0"/>
                <wp:effectExtent l="0" t="0" r="0" b="0"/>
                <wp:wrapNone/>
                <wp:docPr id="192325213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DEF24"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33.25pt" to="460.3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" strokecolor="#4579b8 [3044]" strokeweight="2pt"/>
            </w:pict>
          </mc:Fallback>
        </mc:AlternateContent>
      </w:r>
      <w:r w:rsidR="00AC1368" w:rsidRPr="00AF35D1">
        <w:rPr>
          <w:b/>
          <w:bCs/>
          <w:color w:val="1F497D" w:themeColor="text2"/>
          <w:sz w:val="48"/>
          <w:szCs w:val="48"/>
        </w:rPr>
        <w:t>Notes &amp; Reminders:</w:t>
      </w:r>
    </w:p>
    <w:p w14:paraId="138234AF" w14:textId="304FA616" w:rsidR="00AC1368" w:rsidRDefault="00284117" w:rsidP="00835738">
      <w:pPr>
        <w:numPr>
          <w:ilvl w:val="0"/>
          <w:numId w:val="1"/>
        </w:numPr>
      </w:pPr>
      <w:r w:rsidRPr="00B20F0D">
        <w:rPr>
          <w:b/>
          <w:bCs/>
        </w:rPr>
        <w:t>Remember</w:t>
      </w:r>
      <w:r>
        <w:t xml:space="preserve">, </w:t>
      </w:r>
      <w:r w:rsidR="001B6971">
        <w:t>that grave sizes vary by section. Section</w:t>
      </w:r>
      <w:r w:rsidR="00B20F0D">
        <w:t>s</w:t>
      </w:r>
      <w:r w:rsidR="001B6971">
        <w:t xml:space="preserve"> J&amp;K are 42” wide and the other sections are 45” wide. </w:t>
      </w:r>
      <w:r w:rsidR="00B20F0D">
        <w:t xml:space="preserve"> The Section J Cremation Area is 42” wide but only 5’ long. </w:t>
      </w:r>
      <w:r w:rsidR="004D5EE5">
        <w:t xml:space="preserve">This will impact on their placement and stake location. </w:t>
      </w:r>
      <w:r w:rsidR="001B6971" w:rsidRPr="00B20F0D">
        <w:rPr>
          <w:b/>
          <w:bCs/>
        </w:rPr>
        <w:t>However, the maximum monument sizes do not vary by section</w:t>
      </w:r>
      <w:r w:rsidR="00B20F0D">
        <w:rPr>
          <w:b/>
          <w:bCs/>
        </w:rPr>
        <w:t>, as listed above</w:t>
      </w:r>
      <w:r w:rsidR="001B6971" w:rsidRPr="00B20F0D">
        <w:rPr>
          <w:b/>
          <w:bCs/>
        </w:rPr>
        <w:t>.</w:t>
      </w:r>
      <w:r w:rsidR="001B6971">
        <w:t xml:space="preserve"> Sections J&amp;K also offer East facing (even rows) and West facing (odd rows). </w:t>
      </w:r>
      <w:r w:rsidR="004D5EE5">
        <w:t xml:space="preserve">Also remember that in Sections J&amp;K the grave numbers start in the middle of the 2 sections. </w:t>
      </w:r>
      <w:r w:rsidR="001B6971">
        <w:t xml:space="preserve">Care needs to be taken when helping to plan a couple’s name placement </w:t>
      </w:r>
      <w:r w:rsidR="004D5EE5">
        <w:t xml:space="preserve">(right or left side) </w:t>
      </w:r>
      <w:r w:rsidR="001B6971">
        <w:t xml:space="preserve">on a monument. </w:t>
      </w:r>
      <w:r w:rsidR="004D5EE5">
        <w:t>The traditional positioning is the husband on the</w:t>
      </w:r>
      <w:r w:rsidR="004D5EE5" w:rsidRPr="0062352C">
        <w:rPr>
          <w:b/>
          <w:bCs/>
        </w:rPr>
        <w:t xml:space="preserve"> left</w:t>
      </w:r>
      <w:r w:rsidR="00E6301B" w:rsidRPr="0062352C">
        <w:rPr>
          <w:b/>
          <w:bCs/>
        </w:rPr>
        <w:t xml:space="preserve"> (blue)</w:t>
      </w:r>
      <w:r w:rsidR="004D5EE5">
        <w:t xml:space="preserve"> and the wife on the </w:t>
      </w:r>
      <w:r w:rsidR="004D5EE5" w:rsidRPr="0062352C">
        <w:rPr>
          <w:b/>
          <w:bCs/>
        </w:rPr>
        <w:t xml:space="preserve">right </w:t>
      </w:r>
      <w:r w:rsidR="009A0455" w:rsidRPr="0062352C">
        <w:rPr>
          <w:b/>
          <w:bCs/>
        </w:rPr>
        <w:t xml:space="preserve">side </w:t>
      </w:r>
      <w:r w:rsidR="00E6301B" w:rsidRPr="0062352C">
        <w:rPr>
          <w:b/>
          <w:bCs/>
        </w:rPr>
        <w:t>(pink)</w:t>
      </w:r>
      <w:r w:rsidR="00E6301B">
        <w:t xml:space="preserve"> </w:t>
      </w:r>
      <w:r w:rsidR="009A0455">
        <w:t>unless</w:t>
      </w:r>
      <w:r w:rsidR="004D5EE5">
        <w:t xml:space="preserve"> they opted for a ‘Reverse Burial’. </w:t>
      </w:r>
    </w:p>
    <w:p w14:paraId="4E94D79F" w14:textId="773B7C81" w:rsidR="00E6301B" w:rsidRDefault="004D5EE5" w:rsidP="00835738">
      <w:pPr>
        <w:numPr>
          <w:ilvl w:val="0"/>
          <w:numId w:val="1"/>
        </w:numPr>
      </w:pPr>
      <w:r>
        <w:t xml:space="preserve"> Here is a </w:t>
      </w:r>
      <w:r w:rsidR="00E6301B">
        <w:t>graph</w:t>
      </w:r>
      <w:r>
        <w:t xml:space="preserve"> to </w:t>
      </w:r>
      <w:r w:rsidR="00E6301B">
        <w:t xml:space="preserve">help </w:t>
      </w:r>
      <w:r>
        <w:t>clarify the positioning in</w:t>
      </w:r>
      <w:r w:rsidR="00E6301B">
        <w:t>:</w:t>
      </w:r>
    </w:p>
    <w:p w14:paraId="1D8F1A36" w14:textId="0009579C" w:rsidR="00284117" w:rsidRDefault="00E6301B" w:rsidP="00E6301B">
      <w:pPr>
        <w:ind w:left="360" w:firstLine="0"/>
        <w:jc w:val="center"/>
      </w:pPr>
      <w:r>
        <w:rPr>
          <w:noProof/>
        </w:rPr>
        <w:drawing>
          <wp:anchor distT="0" distB="0" distL="114300" distR="114300" simplePos="0" relativeHeight="251693056" behindDoc="0" locked="0" layoutInCell="1" allowOverlap="1" wp14:anchorId="1D0CFD6C" wp14:editId="49EF93F0">
            <wp:simplePos x="0" y="0"/>
            <wp:positionH relativeFrom="column">
              <wp:posOffset>1025896</wp:posOffset>
            </wp:positionH>
            <wp:positionV relativeFrom="paragraph">
              <wp:posOffset>250190</wp:posOffset>
            </wp:positionV>
            <wp:extent cx="4537075" cy="2259965"/>
            <wp:effectExtent l="0" t="0" r="0" b="0"/>
            <wp:wrapTopAndBottom/>
            <wp:docPr id="1081784056"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84056" name="Picture 2"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7075" cy="2259965"/>
                    </a:xfrm>
                    <a:prstGeom prst="rect">
                      <a:avLst/>
                    </a:prstGeom>
                  </pic:spPr>
                </pic:pic>
              </a:graphicData>
            </a:graphic>
            <wp14:sizeRelH relativeFrom="margin">
              <wp14:pctWidth>0</wp14:pctWidth>
            </wp14:sizeRelH>
            <wp14:sizeRelV relativeFrom="margin">
              <wp14:pctHeight>0</wp14:pctHeight>
            </wp14:sizeRelV>
          </wp:anchor>
        </w:drawing>
      </w:r>
      <w:r w:rsidR="004D5EE5" w:rsidRPr="00E6301B">
        <w:rPr>
          <w:b/>
          <w:bCs/>
        </w:rPr>
        <w:t xml:space="preserve">Sections </w:t>
      </w:r>
      <w:r>
        <w:rPr>
          <w:b/>
          <w:bCs/>
        </w:rPr>
        <w:t>K          &amp;              J</w:t>
      </w:r>
    </w:p>
    <w:p w14:paraId="2BF4E548" w14:textId="0262F764" w:rsidR="00C26091" w:rsidRDefault="00C26091" w:rsidP="00835738">
      <w:pPr>
        <w:numPr>
          <w:ilvl w:val="0"/>
          <w:numId w:val="1"/>
        </w:numPr>
        <w:rPr>
          <w:rStyle w:val="Hyperlink"/>
          <w:color w:val="000000" w:themeColor="text1"/>
          <w:u w:val="none"/>
        </w:rPr>
      </w:pPr>
      <w:r>
        <w:t xml:space="preserve">The </w:t>
      </w:r>
      <w:r w:rsidRPr="00C26091">
        <w:rPr>
          <w:b/>
          <w:bCs/>
        </w:rPr>
        <w:t xml:space="preserve">MWC public </w:t>
      </w:r>
      <w:r>
        <w:t xml:space="preserve">website   </w:t>
      </w:r>
      <w:hyperlink r:id="rId9" w:history="1">
        <w:r w:rsidRPr="00E2305E">
          <w:rPr>
            <w:rStyle w:val="Hyperlink"/>
          </w:rPr>
          <w:t>https://maplewoodcemetery.org/</w:t>
        </w:r>
      </w:hyperlink>
      <w:r>
        <w:rPr>
          <w:rStyle w:val="Hyperlink"/>
        </w:rPr>
        <w:t xml:space="preserve"> </w:t>
      </w:r>
      <w:r w:rsidRPr="00C26091">
        <w:rPr>
          <w:rStyle w:val="Hyperlink"/>
          <w:color w:val="000000" w:themeColor="text1"/>
          <w:u w:val="none"/>
        </w:rPr>
        <w:t xml:space="preserve"> has </w:t>
      </w:r>
      <w:r>
        <w:rPr>
          <w:rStyle w:val="Hyperlink"/>
          <w:color w:val="000000" w:themeColor="text1"/>
          <w:u w:val="none"/>
        </w:rPr>
        <w:t xml:space="preserve">a lot of information about Maplewood Cemetery. Do not be worried about referring a customer </w:t>
      </w:r>
      <w:r w:rsidR="004D5EE5">
        <w:rPr>
          <w:rStyle w:val="Hyperlink"/>
          <w:color w:val="000000" w:themeColor="text1"/>
          <w:u w:val="none"/>
        </w:rPr>
        <w:t xml:space="preserve">or vendor </w:t>
      </w:r>
      <w:r>
        <w:rPr>
          <w:rStyle w:val="Hyperlink"/>
          <w:color w:val="000000" w:themeColor="text1"/>
          <w:u w:val="none"/>
        </w:rPr>
        <w:t xml:space="preserve">to the website. The maps, listings, </w:t>
      </w:r>
      <w:r w:rsidRPr="00214BC5">
        <w:rPr>
          <w:rStyle w:val="Hyperlink"/>
          <w:b/>
          <w:bCs/>
          <w:color w:val="000000" w:themeColor="text1"/>
          <w:u w:val="none"/>
        </w:rPr>
        <w:t>Frequently Asked Questions</w:t>
      </w:r>
      <w:r>
        <w:rPr>
          <w:rStyle w:val="Hyperlink"/>
          <w:color w:val="000000" w:themeColor="text1"/>
          <w:u w:val="none"/>
        </w:rPr>
        <w:t xml:space="preserve"> (FAQs)</w:t>
      </w:r>
      <w:r w:rsidR="00214BC5">
        <w:rPr>
          <w:rStyle w:val="Hyperlink"/>
          <w:color w:val="000000" w:themeColor="text1"/>
          <w:u w:val="none"/>
        </w:rPr>
        <w:t xml:space="preserve">, our </w:t>
      </w:r>
      <w:r w:rsidR="00214BC5" w:rsidRPr="00214BC5">
        <w:rPr>
          <w:rStyle w:val="Hyperlink"/>
          <w:b/>
          <w:bCs/>
          <w:color w:val="000000" w:themeColor="text1"/>
          <w:u w:val="none"/>
        </w:rPr>
        <w:t>Rules &amp; Regulations</w:t>
      </w:r>
      <w:r w:rsidR="00214BC5">
        <w:rPr>
          <w:rStyle w:val="Hyperlink"/>
          <w:color w:val="000000" w:themeColor="text1"/>
          <w:u w:val="none"/>
        </w:rPr>
        <w:t>,</w:t>
      </w:r>
      <w:r>
        <w:rPr>
          <w:rStyle w:val="Hyperlink"/>
          <w:color w:val="000000" w:themeColor="text1"/>
          <w:u w:val="none"/>
        </w:rPr>
        <w:t xml:space="preserve"> and more are there.</w:t>
      </w:r>
    </w:p>
    <w:p w14:paraId="00AAC3F5" w14:textId="6E0213B8" w:rsidR="00AC1368" w:rsidRDefault="00AC1368" w:rsidP="00AC1368">
      <w:pPr>
        <w:ind w:left="1080" w:firstLine="0"/>
        <w:rPr>
          <w:rFonts w:cstheme="minorHAnsi"/>
        </w:rPr>
      </w:pPr>
    </w:p>
    <w:p w14:paraId="322C2C47" w14:textId="60BB661D" w:rsidR="00AC1368" w:rsidRPr="00AF35D1" w:rsidRDefault="00AF35D1" w:rsidP="00AC1368">
      <w:pPr>
        <w:ind w:left="1080" w:firstLine="0"/>
        <w:rPr>
          <w:rFonts w:cstheme="minorHAnsi"/>
          <w:b/>
          <w:bCs/>
          <w:color w:val="1F497D" w:themeColor="text2"/>
          <w:sz w:val="48"/>
          <w:szCs w:val="48"/>
        </w:rPr>
      </w:pPr>
      <w:r>
        <w:rPr>
          <w:noProof/>
        </w:rPr>
        <mc:AlternateContent>
          <mc:Choice Requires="wps">
            <w:drawing>
              <wp:anchor distT="0" distB="0" distL="114300" distR="114300" simplePos="0" relativeHeight="251691008" behindDoc="0" locked="0" layoutInCell="1" allowOverlap="1" wp14:anchorId="28BC179A" wp14:editId="1DF7841F">
                <wp:simplePos x="0" y="0"/>
                <wp:positionH relativeFrom="column">
                  <wp:posOffset>52070</wp:posOffset>
                </wp:positionH>
                <wp:positionV relativeFrom="paragraph">
                  <wp:posOffset>406771</wp:posOffset>
                </wp:positionV>
                <wp:extent cx="6076950" cy="0"/>
                <wp:effectExtent l="0" t="0" r="0" b="0"/>
                <wp:wrapNone/>
                <wp:docPr id="1841777522"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9E7B7" id="Straight Connector 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32.05pt" to="482.6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" strokecolor="#4579b8 [3044]" strokeweight="2pt"/>
            </w:pict>
          </mc:Fallback>
        </mc:AlternateContent>
      </w:r>
      <w:r w:rsidR="00AC1368" w:rsidRPr="00AF35D1">
        <w:rPr>
          <w:rFonts w:cstheme="minorHAnsi"/>
          <w:b/>
          <w:bCs/>
          <w:color w:val="1F497D" w:themeColor="text2"/>
          <w:sz w:val="48"/>
          <w:szCs w:val="48"/>
        </w:rPr>
        <w:t>Order Entry Preparations:</w:t>
      </w:r>
    </w:p>
    <w:p w14:paraId="001BED93" w14:textId="1DDDFFA9" w:rsidR="00AC1368" w:rsidRDefault="00AC1368" w:rsidP="00AC1368">
      <w:pPr>
        <w:numPr>
          <w:ilvl w:val="0"/>
          <w:numId w:val="1"/>
        </w:numPr>
        <w:spacing w:after="0"/>
      </w:pPr>
      <w:r>
        <w:t>All information needs to be verified:</w:t>
      </w:r>
    </w:p>
    <w:p w14:paraId="3977DEE5" w14:textId="5FB678CA" w:rsidR="00AC1368" w:rsidRDefault="00AC1368" w:rsidP="00AC1368">
      <w:pPr>
        <w:numPr>
          <w:ilvl w:val="1"/>
          <w:numId w:val="1"/>
        </w:numPr>
        <w:spacing w:after="0"/>
      </w:pPr>
      <w:r>
        <w:t>Section Lot Grave (SLG). Is this the correct location?</w:t>
      </w:r>
    </w:p>
    <w:p w14:paraId="08E17373" w14:textId="05AFBA0D" w:rsidR="00AC1368" w:rsidRDefault="00AC1368" w:rsidP="00AC1368">
      <w:pPr>
        <w:numPr>
          <w:ilvl w:val="1"/>
          <w:numId w:val="1"/>
        </w:numPr>
        <w:spacing w:after="0"/>
      </w:pPr>
      <w:r>
        <w:t xml:space="preserve">Name(s) of the sub-customer or those on the inscription. </w:t>
      </w:r>
    </w:p>
    <w:p w14:paraId="147E37E7" w14:textId="66EA662C" w:rsidR="00AC1368" w:rsidRDefault="00AC1368" w:rsidP="00AC1368">
      <w:pPr>
        <w:numPr>
          <w:ilvl w:val="2"/>
          <w:numId w:val="1"/>
        </w:numPr>
        <w:spacing w:after="0"/>
      </w:pPr>
      <w:r>
        <w:t>Are these the names in our records?</w:t>
      </w:r>
    </w:p>
    <w:p w14:paraId="4D2EC739" w14:textId="6C819F6B" w:rsidR="00AC1368" w:rsidRDefault="00AC1368" w:rsidP="00AC1368">
      <w:pPr>
        <w:numPr>
          <w:ilvl w:val="1"/>
          <w:numId w:val="1"/>
        </w:numPr>
        <w:spacing w:after="0"/>
      </w:pPr>
      <w:r>
        <w:t>Is the sub-customer ‘</w:t>
      </w:r>
      <w:r w:rsidRPr="0062352C">
        <w:rPr>
          <w:b/>
          <w:bCs/>
        </w:rPr>
        <w:t>authorized</w:t>
      </w:r>
      <w:r>
        <w:t>’ to make these decisions?</w:t>
      </w:r>
    </w:p>
    <w:p w14:paraId="44499E34" w14:textId="45AA9BC5" w:rsidR="00AC1368" w:rsidRDefault="00AC1368" w:rsidP="00AC1368">
      <w:pPr>
        <w:numPr>
          <w:ilvl w:val="2"/>
          <w:numId w:val="1"/>
        </w:numPr>
        <w:spacing w:after="0"/>
      </w:pPr>
      <w:r>
        <w:t>Are they the deed owners?</w:t>
      </w:r>
    </w:p>
    <w:p w14:paraId="10035D33" w14:textId="67561AF9" w:rsidR="00AC1368" w:rsidRDefault="00AC1368" w:rsidP="00AC1368">
      <w:pPr>
        <w:numPr>
          <w:ilvl w:val="2"/>
          <w:numId w:val="1"/>
        </w:numPr>
        <w:spacing w:after="0"/>
      </w:pPr>
      <w:r>
        <w:t>Do they have authorization from the owners if they are not the deed owners.</w:t>
      </w:r>
    </w:p>
    <w:p w14:paraId="0ADDC451" w14:textId="1E6A5C0F" w:rsidR="00AC1368" w:rsidRDefault="00AC1368" w:rsidP="00AC1368">
      <w:pPr>
        <w:numPr>
          <w:ilvl w:val="2"/>
          <w:numId w:val="1"/>
        </w:numPr>
        <w:spacing w:after="0"/>
      </w:pPr>
      <w:r>
        <w:t>Follow the NYS Cemetery Division rules for the hierarchy of family inheritance of authorization.</w:t>
      </w:r>
    </w:p>
    <w:p w14:paraId="375C6934" w14:textId="5AB6945E" w:rsidR="00AC1368" w:rsidRDefault="00AC1368" w:rsidP="00AC1368">
      <w:pPr>
        <w:numPr>
          <w:ilvl w:val="1"/>
          <w:numId w:val="1"/>
        </w:numPr>
        <w:spacing w:after="0"/>
      </w:pPr>
      <w:r>
        <w:t>We have been advised to make sure that we know what inscriptions are planned.</w:t>
      </w:r>
    </w:p>
    <w:p w14:paraId="65613394" w14:textId="4FC0371F" w:rsidR="00AC1368" w:rsidRDefault="00AC1368" w:rsidP="00AC1368">
      <w:pPr>
        <w:numPr>
          <w:ilvl w:val="2"/>
          <w:numId w:val="1"/>
        </w:numPr>
        <w:spacing w:after="0"/>
      </w:pPr>
      <w:r>
        <w:lastRenderedPageBreak/>
        <w:t>There have been reports of inappropriate inscriptions in other cemeteries.</w:t>
      </w:r>
    </w:p>
    <w:p w14:paraId="1A13BA60" w14:textId="46FF9795" w:rsidR="00AC1368" w:rsidRDefault="00AC1368" w:rsidP="00AC1368">
      <w:pPr>
        <w:numPr>
          <w:ilvl w:val="2"/>
          <w:numId w:val="1"/>
        </w:numPr>
        <w:spacing w:after="0"/>
      </w:pPr>
      <w:r>
        <w:t>This is more difficult if the inscription in question is not in our language.</w:t>
      </w:r>
      <w:r w:rsidR="00A8640F">
        <w:t xml:space="preserve"> The monument vendors would have to help in this case.</w:t>
      </w:r>
    </w:p>
    <w:p w14:paraId="35A071E9" w14:textId="41F107C6" w:rsidR="00AC1368" w:rsidRDefault="00AC1368" w:rsidP="00AC1368">
      <w:pPr>
        <w:numPr>
          <w:ilvl w:val="1"/>
          <w:numId w:val="1"/>
        </w:numPr>
        <w:spacing w:after="0"/>
      </w:pPr>
      <w:r>
        <w:t>Does the requested size meet our requirements?</w:t>
      </w:r>
    </w:p>
    <w:p w14:paraId="382C251D" w14:textId="08A632BA" w:rsidR="00AC1368" w:rsidRDefault="00AC1368" w:rsidP="00AC1368">
      <w:pPr>
        <w:numPr>
          <w:ilvl w:val="2"/>
          <w:numId w:val="1"/>
        </w:numPr>
        <w:spacing w:after="0"/>
      </w:pPr>
      <w:r>
        <w:t>Include the mowing collar in the overall dimensions, where required.</w:t>
      </w:r>
    </w:p>
    <w:p w14:paraId="4D0D641D" w14:textId="6E5A5D0F" w:rsidR="00AC1368" w:rsidRDefault="00AC1368" w:rsidP="00AC1368">
      <w:pPr>
        <w:numPr>
          <w:ilvl w:val="2"/>
          <w:numId w:val="1"/>
        </w:numPr>
        <w:spacing w:after="0"/>
      </w:pPr>
      <w:r>
        <w:t>Some have pushed to get acceptance even when they know the size is too large.</w:t>
      </w:r>
    </w:p>
    <w:p w14:paraId="71AE6019" w14:textId="59D584CE" w:rsidR="00AC1368" w:rsidRDefault="00AC1368" w:rsidP="00AC1368">
      <w:pPr>
        <w:numPr>
          <w:ilvl w:val="1"/>
          <w:numId w:val="1"/>
        </w:numPr>
        <w:spacing w:after="0"/>
      </w:pPr>
      <w:r>
        <w:t>Keep in mind that there is a minimum price.</w:t>
      </w:r>
    </w:p>
    <w:p w14:paraId="1DADC351" w14:textId="30F83B5B" w:rsidR="00AC1368" w:rsidRDefault="00AC1368" w:rsidP="00AC1368">
      <w:pPr>
        <w:numPr>
          <w:ilvl w:val="1"/>
          <w:numId w:val="1"/>
        </w:numPr>
        <w:spacing w:after="0"/>
      </w:pPr>
      <w:r>
        <w:t>What are the timing expectations?</w:t>
      </w:r>
    </w:p>
    <w:p w14:paraId="1C9A9484" w14:textId="06B6A1FE" w:rsidR="00AC1368" w:rsidRDefault="00AC1368" w:rsidP="00AC1368">
      <w:pPr>
        <w:numPr>
          <w:ilvl w:val="2"/>
          <w:numId w:val="1"/>
        </w:numPr>
        <w:spacing w:after="0"/>
      </w:pPr>
      <w:r>
        <w:t>Some families plan their services based on the expected delivery date.</w:t>
      </w:r>
    </w:p>
    <w:p w14:paraId="3FC50C4D" w14:textId="36E64D6C" w:rsidR="00AC1368" w:rsidRDefault="00AC1368" w:rsidP="00AC1368">
      <w:pPr>
        <w:numPr>
          <w:ilvl w:val="2"/>
          <w:numId w:val="1"/>
        </w:numPr>
        <w:spacing w:after="0"/>
      </w:pPr>
      <w:r>
        <w:t>Our foundations require adequate time to be installed and cure.</w:t>
      </w:r>
    </w:p>
    <w:p w14:paraId="585587CE" w14:textId="1A678D4D" w:rsidR="00AC1368" w:rsidRDefault="00AC1368" w:rsidP="00AC1368">
      <w:pPr>
        <w:numPr>
          <w:ilvl w:val="2"/>
          <w:numId w:val="1"/>
        </w:numPr>
        <w:spacing w:after="0"/>
      </w:pPr>
      <w:r>
        <w:t>The primary timing issue has been the availability of the monument.</w:t>
      </w:r>
    </w:p>
    <w:p w14:paraId="6F12F7EB" w14:textId="7D4C3764" w:rsidR="00AC1368" w:rsidRDefault="00AC1368" w:rsidP="00AC1368">
      <w:pPr>
        <w:numPr>
          <w:ilvl w:val="2"/>
          <w:numId w:val="1"/>
        </w:numPr>
        <w:spacing w:after="0"/>
      </w:pPr>
      <w:r>
        <w:t>Do not commit to anything that cannot be verified.</w:t>
      </w:r>
    </w:p>
    <w:p w14:paraId="088A6155" w14:textId="36012446" w:rsidR="00AC1368" w:rsidRDefault="00AC1368" w:rsidP="00AC1368">
      <w:pPr>
        <w:numPr>
          <w:ilvl w:val="1"/>
          <w:numId w:val="1"/>
        </w:numPr>
        <w:spacing w:after="0"/>
      </w:pPr>
      <w:r>
        <w:t xml:space="preserve">Foundation orders can be emailed, or USPS delivered. If a ‘phone order’ is received, ask for a ‘paper-copy’ </w:t>
      </w:r>
      <w:r w:rsidR="0062352C">
        <w:t xml:space="preserve">(or email) </w:t>
      </w:r>
      <w:r>
        <w:t>to verify.</w:t>
      </w:r>
    </w:p>
    <w:p w14:paraId="53D5ACBC" w14:textId="77777777" w:rsidR="00AC1368" w:rsidRDefault="00AC1368" w:rsidP="00AC1368">
      <w:pPr>
        <w:spacing w:after="0"/>
        <w:ind w:left="1080" w:firstLine="0"/>
      </w:pPr>
    </w:p>
    <w:p w14:paraId="63AB61F4" w14:textId="5E76A727" w:rsidR="00AC1368" w:rsidRDefault="00AC1368" w:rsidP="00AC1368">
      <w:pPr>
        <w:numPr>
          <w:ilvl w:val="0"/>
          <w:numId w:val="1"/>
        </w:numPr>
      </w:pPr>
      <w:r>
        <w:t xml:space="preserve">All foundation orders are to be entered </w:t>
      </w:r>
      <w:r w:rsidR="0062352C">
        <w:t xml:space="preserve">and managed </w:t>
      </w:r>
      <w:r>
        <w:t>in Quick Books Online (</w:t>
      </w:r>
      <w:r w:rsidRPr="00AC3863">
        <w:rPr>
          <w:b/>
          <w:bCs/>
        </w:rPr>
        <w:t>QBO</w:t>
      </w:r>
      <w:r>
        <w:t xml:space="preserve">). </w:t>
      </w:r>
    </w:p>
    <w:p w14:paraId="40D9C1E4" w14:textId="5EDDC46A" w:rsidR="00AC1368" w:rsidRPr="00835738" w:rsidRDefault="00AC1368" w:rsidP="00AC1368">
      <w:pPr>
        <w:numPr>
          <w:ilvl w:val="0"/>
          <w:numId w:val="1"/>
        </w:numPr>
      </w:pPr>
      <w:r>
        <w:t xml:space="preserve">The customer price and the contractor cost are calculated on the </w:t>
      </w:r>
      <w:r w:rsidRPr="00846553">
        <w:rPr>
          <w:b/>
          <w:bCs/>
        </w:rPr>
        <w:t xml:space="preserve">MwcAdmin </w:t>
      </w:r>
      <w:r>
        <w:t>website.</w:t>
      </w:r>
    </w:p>
    <w:p w14:paraId="7CF02DBA" w14:textId="7AAEDBD7" w:rsidR="00AC1368" w:rsidRDefault="00AC1368" w:rsidP="00AC1368">
      <w:pPr>
        <w:numPr>
          <w:ilvl w:val="0"/>
          <w:numId w:val="1"/>
        </w:numPr>
      </w:pPr>
      <w:r>
        <w:t>Our</w:t>
      </w:r>
      <w:r w:rsidRPr="0062352C">
        <w:rPr>
          <w:b/>
          <w:bCs/>
        </w:rPr>
        <w:t xml:space="preserve"> customers</w:t>
      </w:r>
      <w:r w:rsidRPr="00835738">
        <w:t xml:space="preserve"> </w:t>
      </w:r>
      <w:r>
        <w:t xml:space="preserve">for foundation orders are the </w:t>
      </w:r>
      <w:r w:rsidRPr="0062352C">
        <w:rPr>
          <w:b/>
          <w:bCs/>
        </w:rPr>
        <w:t>monument companies</w:t>
      </w:r>
      <w:r w:rsidRPr="00835738">
        <w:t xml:space="preserve">. </w:t>
      </w:r>
      <w:r>
        <w:t>Their customers, becoming our ‘</w:t>
      </w:r>
      <w:r w:rsidRPr="001B6971">
        <w:rPr>
          <w:b/>
          <w:bCs/>
          <w:i/>
          <w:iCs/>
        </w:rPr>
        <w:t>sub-customers</w:t>
      </w:r>
      <w:r>
        <w:t xml:space="preserve">’ in QBO, determine the size and location of the monument orders. </w:t>
      </w:r>
    </w:p>
    <w:p w14:paraId="1C4A216D" w14:textId="1ECFF646" w:rsidR="003A6E74" w:rsidRDefault="003A6E74" w:rsidP="00AC1368">
      <w:pPr>
        <w:numPr>
          <w:ilvl w:val="0"/>
          <w:numId w:val="1"/>
        </w:numPr>
      </w:pPr>
      <w:r>
        <w:t xml:space="preserve">The QBO structure of allowing </w:t>
      </w:r>
      <w:r w:rsidRPr="0062352C">
        <w:rPr>
          <w:b/>
          <w:bCs/>
        </w:rPr>
        <w:t>sub-customers</w:t>
      </w:r>
      <w:r>
        <w:t xml:space="preserve"> gives us the capacity to bill each monument vendor as 1 customer regardless of how many foundation orders they submit to us.</w:t>
      </w:r>
    </w:p>
    <w:p w14:paraId="0B3AAFBD" w14:textId="3054B4E6" w:rsidR="003A6E74" w:rsidRPr="00835738" w:rsidRDefault="003A6E74" w:rsidP="00AC1368">
      <w:pPr>
        <w:numPr>
          <w:ilvl w:val="0"/>
          <w:numId w:val="1"/>
        </w:numPr>
      </w:pPr>
      <w:r>
        <w:t xml:space="preserve">During the winter months when we do not install foundations, we queue </w:t>
      </w:r>
      <w:r w:rsidR="0062352C">
        <w:t>up for</w:t>
      </w:r>
      <w:r>
        <w:t xml:space="preserve"> the orders and submit them to the foundation contractor in the spring.</w:t>
      </w:r>
    </w:p>
    <w:p w14:paraId="251739F9" w14:textId="77777777" w:rsidR="00AC1368" w:rsidRDefault="00AC1368" w:rsidP="00AC1368">
      <w:pPr>
        <w:numPr>
          <w:ilvl w:val="0"/>
          <w:numId w:val="1"/>
        </w:numPr>
      </w:pPr>
      <w:r>
        <w:t>Many of our regular monument companies use our website to look up their customer’s location, Section, Lot, Grave (</w:t>
      </w:r>
      <w:r w:rsidRPr="00B20F0D">
        <w:rPr>
          <w:b/>
          <w:bCs/>
        </w:rPr>
        <w:t>SLG</w:t>
      </w:r>
      <w:r>
        <w:t>) and should know how much to charge for the foundation.</w:t>
      </w:r>
    </w:p>
    <w:p w14:paraId="5830A87B" w14:textId="44A8D8AF" w:rsidR="00A8640F" w:rsidRDefault="00A8640F" w:rsidP="00AC1368">
      <w:pPr>
        <w:ind w:firstLine="0"/>
        <w:rPr>
          <w:rStyle w:val="Hyperlink"/>
          <w:color w:val="000000" w:themeColor="text1"/>
          <w:u w:val="none"/>
        </w:rPr>
      </w:pPr>
      <w:r>
        <w:rPr>
          <w:noProof/>
        </w:rPr>
        <mc:AlternateContent>
          <mc:Choice Requires="wps">
            <w:drawing>
              <wp:anchor distT="0" distB="0" distL="114300" distR="114300" simplePos="0" relativeHeight="251695104" behindDoc="0" locked="0" layoutInCell="1" allowOverlap="1" wp14:anchorId="2B14D17C" wp14:editId="0528DB79">
                <wp:simplePos x="0" y="0"/>
                <wp:positionH relativeFrom="column">
                  <wp:posOffset>0</wp:posOffset>
                </wp:positionH>
                <wp:positionV relativeFrom="paragraph">
                  <wp:posOffset>64902</wp:posOffset>
                </wp:positionV>
                <wp:extent cx="6076950" cy="0"/>
                <wp:effectExtent l="0" t="0" r="0" b="0"/>
                <wp:wrapNone/>
                <wp:docPr id="194911824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4EFA2" id="Straight Connector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1pt" to="47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" strokecolor="#4579b8 [3044]" strokeweight="2pt"/>
            </w:pict>
          </mc:Fallback>
        </mc:AlternateContent>
      </w:r>
    </w:p>
    <w:p w14:paraId="15A1FD50" w14:textId="77777777" w:rsidR="001657FC" w:rsidRDefault="001657FC" w:rsidP="00AC1368">
      <w:pPr>
        <w:ind w:firstLine="0"/>
        <w:rPr>
          <w:rFonts w:cstheme="minorHAnsi"/>
          <w:b/>
          <w:bCs/>
          <w:sz w:val="28"/>
          <w:szCs w:val="28"/>
        </w:rPr>
      </w:pPr>
    </w:p>
    <w:p w14:paraId="739C9B87" w14:textId="77777777" w:rsidR="001657FC" w:rsidRDefault="001657FC" w:rsidP="00AC1368">
      <w:pPr>
        <w:ind w:firstLine="0"/>
        <w:rPr>
          <w:rFonts w:cstheme="minorHAnsi"/>
          <w:b/>
          <w:bCs/>
          <w:sz w:val="28"/>
          <w:szCs w:val="28"/>
        </w:rPr>
      </w:pPr>
    </w:p>
    <w:p w14:paraId="6BDCD7C1" w14:textId="77777777" w:rsidR="001657FC" w:rsidRDefault="001657FC" w:rsidP="00AC1368">
      <w:pPr>
        <w:ind w:firstLine="0"/>
        <w:rPr>
          <w:rFonts w:cstheme="minorHAnsi"/>
          <w:b/>
          <w:bCs/>
          <w:sz w:val="28"/>
          <w:szCs w:val="28"/>
        </w:rPr>
      </w:pPr>
    </w:p>
    <w:p w14:paraId="51B5D736" w14:textId="77777777" w:rsidR="001657FC" w:rsidRDefault="001657FC" w:rsidP="00AC1368">
      <w:pPr>
        <w:ind w:firstLine="0"/>
        <w:rPr>
          <w:rFonts w:cstheme="minorHAnsi"/>
          <w:b/>
          <w:bCs/>
          <w:sz w:val="28"/>
          <w:szCs w:val="28"/>
        </w:rPr>
      </w:pPr>
    </w:p>
    <w:p w14:paraId="5E0955C9" w14:textId="77777777" w:rsidR="001657FC" w:rsidRDefault="001657FC" w:rsidP="00AC1368">
      <w:pPr>
        <w:ind w:firstLine="0"/>
        <w:rPr>
          <w:rFonts w:cstheme="minorHAnsi"/>
          <w:b/>
          <w:bCs/>
          <w:sz w:val="28"/>
          <w:szCs w:val="28"/>
        </w:rPr>
      </w:pPr>
    </w:p>
    <w:p w14:paraId="0282D27F" w14:textId="77777777" w:rsidR="001657FC" w:rsidRDefault="001657FC" w:rsidP="00AC1368">
      <w:pPr>
        <w:ind w:firstLine="0"/>
        <w:rPr>
          <w:rFonts w:cstheme="minorHAnsi"/>
          <w:b/>
          <w:bCs/>
          <w:sz w:val="28"/>
          <w:szCs w:val="28"/>
        </w:rPr>
      </w:pPr>
    </w:p>
    <w:p w14:paraId="693C320A" w14:textId="77777777" w:rsidR="001657FC" w:rsidRDefault="001657FC" w:rsidP="00AC1368">
      <w:pPr>
        <w:ind w:firstLine="0"/>
        <w:rPr>
          <w:rFonts w:cstheme="minorHAnsi"/>
          <w:b/>
          <w:bCs/>
          <w:sz w:val="28"/>
          <w:szCs w:val="28"/>
        </w:rPr>
      </w:pPr>
    </w:p>
    <w:p w14:paraId="7510CD11" w14:textId="77777777" w:rsidR="001657FC" w:rsidRDefault="001657FC" w:rsidP="00AC1368">
      <w:pPr>
        <w:ind w:firstLine="0"/>
        <w:rPr>
          <w:rFonts w:cstheme="minorHAnsi"/>
          <w:b/>
          <w:bCs/>
          <w:sz w:val="28"/>
          <w:szCs w:val="28"/>
        </w:rPr>
      </w:pPr>
    </w:p>
    <w:p w14:paraId="57375452" w14:textId="7408DFC9" w:rsidR="00AC1368" w:rsidRPr="00AF35D1" w:rsidRDefault="001657FC" w:rsidP="00AC1368">
      <w:pPr>
        <w:ind w:firstLine="0"/>
        <w:rPr>
          <w:rStyle w:val="Hyperlink"/>
          <w:color w:val="1F497D" w:themeColor="text2"/>
          <w:sz w:val="48"/>
          <w:szCs w:val="48"/>
          <w:u w:val="none"/>
        </w:rPr>
      </w:pPr>
      <w:r w:rsidRPr="00AF35D1">
        <w:rPr>
          <w:rFonts w:cstheme="minorHAnsi"/>
          <w:b/>
          <w:bCs/>
          <w:color w:val="1F497D" w:themeColor="text2"/>
          <w:sz w:val="48"/>
          <w:szCs w:val="48"/>
        </w:rPr>
        <w:lastRenderedPageBreak/>
        <w:t xml:space="preserve">Receiving the </w:t>
      </w:r>
      <w:r w:rsidR="00A8640F" w:rsidRPr="00AF35D1">
        <w:rPr>
          <w:rFonts w:cstheme="minorHAnsi"/>
          <w:b/>
          <w:bCs/>
          <w:color w:val="1F497D" w:themeColor="text2"/>
          <w:sz w:val="48"/>
          <w:szCs w:val="48"/>
        </w:rPr>
        <w:t>Order</w:t>
      </w:r>
      <w:r w:rsidR="00A8640F" w:rsidRPr="00AF35D1">
        <w:rPr>
          <w:noProof/>
          <w:color w:val="1F497D" w:themeColor="text2"/>
          <w:sz w:val="48"/>
          <w:szCs w:val="48"/>
        </w:rPr>
        <w:t>:</w:t>
      </w:r>
    </w:p>
    <w:p w14:paraId="62C3823D" w14:textId="1782DE69" w:rsidR="00126EE7" w:rsidRPr="00126EE7" w:rsidRDefault="00AD05D9" w:rsidP="00DD705A">
      <w:pPr>
        <w:ind w:left="360" w:firstLine="0"/>
      </w:pPr>
      <w:r>
        <w:rPr>
          <w:noProof/>
        </w:rPr>
        <w:drawing>
          <wp:anchor distT="0" distB="0" distL="114300" distR="114300" simplePos="0" relativeHeight="251698176" behindDoc="1" locked="0" layoutInCell="1" allowOverlap="1" wp14:anchorId="0D63EABC" wp14:editId="63F516C9">
            <wp:simplePos x="0" y="0"/>
            <wp:positionH relativeFrom="column">
              <wp:posOffset>-224790</wp:posOffset>
            </wp:positionH>
            <wp:positionV relativeFrom="paragraph">
              <wp:posOffset>295910</wp:posOffset>
            </wp:positionV>
            <wp:extent cx="2910205" cy="4002405"/>
            <wp:effectExtent l="0" t="0" r="4445" b="0"/>
            <wp:wrapTight wrapText="bothSides">
              <wp:wrapPolygon edited="0">
                <wp:start x="0" y="0"/>
                <wp:lineTo x="0" y="21487"/>
                <wp:lineTo x="21492" y="21487"/>
                <wp:lineTo x="21492" y="0"/>
                <wp:lineTo x="0" y="0"/>
              </wp:wrapPolygon>
            </wp:wrapTight>
            <wp:docPr id="1920354742" name="Picture 3" descr="Close-up of a document with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54742" name="Picture 3" descr="Close-up of a document with writ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0205" cy="4002405"/>
                    </a:xfrm>
                    <a:prstGeom prst="rect">
                      <a:avLst/>
                    </a:prstGeom>
                  </pic:spPr>
                </pic:pic>
              </a:graphicData>
            </a:graphic>
            <wp14:sizeRelH relativeFrom="margin">
              <wp14:pctWidth>0</wp14:pctWidth>
            </wp14:sizeRelH>
            <wp14:sizeRelV relativeFrom="margin">
              <wp14:pctHeight>0</wp14:pctHeight>
            </wp14:sizeRelV>
          </wp:anchor>
        </w:drawing>
      </w:r>
      <w:r w:rsidR="001657FC">
        <w:rPr>
          <w:noProof/>
        </w:rPr>
        <mc:AlternateContent>
          <mc:Choice Requires="wps">
            <w:drawing>
              <wp:anchor distT="0" distB="0" distL="114300" distR="114300" simplePos="0" relativeHeight="251697152" behindDoc="0" locked="0" layoutInCell="1" allowOverlap="1" wp14:anchorId="70AD7EE3" wp14:editId="4AE9BC0E">
                <wp:simplePos x="0" y="0"/>
                <wp:positionH relativeFrom="column">
                  <wp:posOffset>0</wp:posOffset>
                </wp:positionH>
                <wp:positionV relativeFrom="paragraph">
                  <wp:posOffset>-635</wp:posOffset>
                </wp:positionV>
                <wp:extent cx="6076950" cy="0"/>
                <wp:effectExtent l="0" t="0" r="0" b="0"/>
                <wp:wrapNone/>
                <wp:docPr id="141865418"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214F5" id="Straight Connector 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46182C81" w14:textId="415EB04B" w:rsidR="00AB06F5" w:rsidRDefault="001657FC">
      <w:r>
        <w:t>Here is the initial foundation order from Hart Monuments (owned by Woodside Granite).</w:t>
      </w:r>
    </w:p>
    <w:p w14:paraId="7B02C3BF" w14:textId="0D917E37" w:rsidR="001657FC" w:rsidRDefault="00096AB6">
      <w:r>
        <w:rPr>
          <w:noProof/>
        </w:rPr>
        <w:drawing>
          <wp:anchor distT="0" distB="0" distL="114300" distR="114300" simplePos="0" relativeHeight="251699200" behindDoc="1" locked="0" layoutInCell="1" allowOverlap="1" wp14:anchorId="049635C4" wp14:editId="71069329">
            <wp:simplePos x="0" y="0"/>
            <wp:positionH relativeFrom="column">
              <wp:posOffset>2733998</wp:posOffset>
            </wp:positionH>
            <wp:positionV relativeFrom="paragraph">
              <wp:posOffset>267778</wp:posOffset>
            </wp:positionV>
            <wp:extent cx="4028536" cy="549270"/>
            <wp:effectExtent l="0" t="0" r="0" b="3810"/>
            <wp:wrapTight wrapText="bothSides">
              <wp:wrapPolygon edited="0">
                <wp:start x="0" y="0"/>
                <wp:lineTo x="0" y="21000"/>
                <wp:lineTo x="21450" y="21000"/>
                <wp:lineTo x="21450" y="0"/>
                <wp:lineTo x="0" y="0"/>
              </wp:wrapPolygon>
            </wp:wrapTight>
            <wp:docPr id="143759852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98523" name="Picture 5"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8536" cy="549270"/>
                    </a:xfrm>
                    <a:prstGeom prst="rect">
                      <a:avLst/>
                    </a:prstGeom>
                  </pic:spPr>
                </pic:pic>
              </a:graphicData>
            </a:graphic>
          </wp:anchor>
        </w:drawing>
      </w:r>
      <w:r w:rsidR="001657FC">
        <w:t>Review and verify the order</w:t>
      </w:r>
      <w:r w:rsidR="00AD05D9">
        <w:t xml:space="preserve"> in </w:t>
      </w:r>
      <w:r w:rsidR="00AD05D9" w:rsidRPr="003E1B9C">
        <w:rPr>
          <w:b/>
          <w:bCs/>
          <w:color w:val="002060"/>
        </w:rPr>
        <w:t>MwcAdmin:</w:t>
      </w:r>
    </w:p>
    <w:p w14:paraId="11CAC768" w14:textId="661C04C2" w:rsidR="001657FC" w:rsidRDefault="001657FC" w:rsidP="001657FC">
      <w:pPr>
        <w:pStyle w:val="ListParagraph"/>
        <w:numPr>
          <w:ilvl w:val="0"/>
          <w:numId w:val="24"/>
        </w:numPr>
        <w:ind w:right="-270"/>
      </w:pPr>
      <w:r>
        <w:t>Debra Oliver owns a single grave: K12 #9</w:t>
      </w:r>
      <w:r w:rsidR="00096AB6">
        <w:t xml:space="preserve"> and she is interred.</w:t>
      </w:r>
    </w:p>
    <w:p w14:paraId="29E79A38" w14:textId="0C8FCE59" w:rsidR="001657FC" w:rsidRDefault="00096AB6" w:rsidP="001657FC">
      <w:pPr>
        <w:pStyle w:val="ListParagraph"/>
        <w:numPr>
          <w:ilvl w:val="0"/>
          <w:numId w:val="24"/>
        </w:numPr>
        <w:ind w:right="-270"/>
      </w:pPr>
      <w:r>
        <w:rPr>
          <w:noProof/>
        </w:rPr>
        <mc:AlternateContent>
          <mc:Choice Requires="wps">
            <w:drawing>
              <wp:anchor distT="0" distB="0" distL="114300" distR="114300" simplePos="0" relativeHeight="251702272" behindDoc="0" locked="0" layoutInCell="1" allowOverlap="1" wp14:anchorId="6A6CEA56" wp14:editId="019569D6">
                <wp:simplePos x="0" y="0"/>
                <wp:positionH relativeFrom="column">
                  <wp:posOffset>1181819</wp:posOffset>
                </wp:positionH>
                <wp:positionV relativeFrom="paragraph">
                  <wp:posOffset>93081</wp:posOffset>
                </wp:positionV>
                <wp:extent cx="1233577" cy="543465"/>
                <wp:effectExtent l="0" t="0" r="24130" b="28575"/>
                <wp:wrapNone/>
                <wp:docPr id="675489439" name="Rectangle 8"/>
                <wp:cNvGraphicFramePr/>
                <a:graphic xmlns:a="http://schemas.openxmlformats.org/drawingml/2006/main">
                  <a:graphicData uri="http://schemas.microsoft.com/office/word/2010/wordprocessingShape">
                    <wps:wsp>
                      <wps:cNvSpPr/>
                      <wps:spPr>
                        <a:xfrm>
                          <a:off x="0" y="0"/>
                          <a:ext cx="1233577" cy="543465"/>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2B24F" id="Rectangle 8" o:spid="_x0000_s1026" style="position:absolute;margin-left:93.05pt;margin-top:7.35pt;width:97.15pt;height:42.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" filled="f" strokecolor="yellow" strokeweight="2pt"/>
            </w:pict>
          </mc:Fallback>
        </mc:AlternateContent>
      </w:r>
      <w:r w:rsidR="001657FC">
        <w:t>A 2.0’ x 10” (24” x 10”</w:t>
      </w:r>
      <w:r>
        <w:t xml:space="preserve"> by 1.6’ tall</w:t>
      </w:r>
      <w:r w:rsidR="001657FC">
        <w:t>) will fit.</w:t>
      </w:r>
    </w:p>
    <w:p w14:paraId="6DD773F3" w14:textId="7D509EFD" w:rsidR="001657FC" w:rsidRDefault="00096AB6" w:rsidP="001657FC">
      <w:pPr>
        <w:ind w:right="-270" w:firstLine="0"/>
      </w:pPr>
      <w:r>
        <w:rPr>
          <w:noProof/>
        </w:rPr>
        <mc:AlternateContent>
          <mc:Choice Requires="wps">
            <w:drawing>
              <wp:anchor distT="0" distB="0" distL="114300" distR="114300" simplePos="0" relativeHeight="251705344" behindDoc="0" locked="0" layoutInCell="1" allowOverlap="1" wp14:anchorId="50C23AB2" wp14:editId="561BBBD5">
                <wp:simplePos x="0" y="0"/>
                <wp:positionH relativeFrom="column">
                  <wp:posOffset>2501660</wp:posOffset>
                </wp:positionH>
                <wp:positionV relativeFrom="paragraph">
                  <wp:posOffset>452514</wp:posOffset>
                </wp:positionV>
                <wp:extent cx="819510" cy="3579963"/>
                <wp:effectExtent l="57150" t="38100" r="57150" b="59055"/>
                <wp:wrapNone/>
                <wp:docPr id="1204755855" name="Straight Arrow Connector 9"/>
                <wp:cNvGraphicFramePr/>
                <a:graphic xmlns:a="http://schemas.openxmlformats.org/drawingml/2006/main">
                  <a:graphicData uri="http://schemas.microsoft.com/office/word/2010/wordprocessingShape">
                    <wps:wsp>
                      <wps:cNvCnPr/>
                      <wps:spPr>
                        <a:xfrm>
                          <a:off x="0" y="0"/>
                          <a:ext cx="819510" cy="3579963"/>
                        </a:xfrm>
                        <a:prstGeom prst="straightConnector1">
                          <a:avLst/>
                        </a:prstGeom>
                        <a:ln w="47625">
                          <a:solidFill>
                            <a:srgbClr val="FFC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472735" id="_x0000_t32" coordsize="21600,21600" o:spt="32" o:oned="t" path="m,l21600,21600e" filled="f">
                <v:path arrowok="t" fillok="f" o:connecttype="none"/>
                <o:lock v:ext="edit" shapetype="t"/>
              </v:shapetype>
              <v:shape id="Straight Arrow Connector 9" o:spid="_x0000_s1026" type="#_x0000_t32" style="position:absolute;margin-left:197pt;margin-top:35.65pt;width:64.55pt;height:281.9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" strokecolor="#ffc000" strokeweight="3.75pt">
                <v:stroke startarrow="block" endarrow="block"/>
              </v:shape>
            </w:pict>
          </mc:Fallback>
        </mc:AlternateContent>
      </w:r>
      <w:r w:rsidR="001657FC">
        <w:t xml:space="preserve">Now, calculate the customer’s </w:t>
      </w:r>
      <w:r w:rsidR="003E1B9C" w:rsidRPr="003E1B9C">
        <w:rPr>
          <w:b/>
          <w:bCs/>
          <w:highlight w:val="yellow"/>
        </w:rPr>
        <w:t>F</w:t>
      </w:r>
      <w:r w:rsidR="001657FC" w:rsidRPr="003E1B9C">
        <w:rPr>
          <w:b/>
          <w:bCs/>
          <w:highlight w:val="yellow"/>
        </w:rPr>
        <w:t>oundation</w:t>
      </w:r>
      <w:r w:rsidR="003E1B9C" w:rsidRPr="003E1B9C">
        <w:rPr>
          <w:b/>
          <w:bCs/>
          <w:highlight w:val="yellow"/>
        </w:rPr>
        <w:t xml:space="preserve"> $</w:t>
      </w:r>
      <w:r w:rsidR="001657FC">
        <w:t xml:space="preserve"> cost using </w:t>
      </w:r>
      <w:r w:rsidR="001657FC" w:rsidRPr="003E1B9C">
        <w:rPr>
          <w:b/>
          <w:bCs/>
          <w:color w:val="002060"/>
        </w:rPr>
        <w:t>MwcAdmin</w:t>
      </w:r>
      <w:r w:rsidR="001657FC">
        <w:t>.</w:t>
      </w:r>
      <w:r>
        <w:t xml:space="preserve"> This monument will require a mowing collar.</w:t>
      </w:r>
    </w:p>
    <w:p w14:paraId="3E8A13E1" w14:textId="36171B6E" w:rsidR="00096AB6" w:rsidRDefault="00096AB6" w:rsidP="001657FC">
      <w:pPr>
        <w:ind w:right="-270" w:firstLine="0"/>
      </w:pPr>
      <w:r>
        <w:rPr>
          <w:noProof/>
        </w:rPr>
        <w:drawing>
          <wp:anchor distT="0" distB="0" distL="114300" distR="114300" simplePos="0" relativeHeight="251701248" behindDoc="1" locked="0" layoutInCell="1" allowOverlap="1" wp14:anchorId="51184351" wp14:editId="782C04AE">
            <wp:simplePos x="0" y="0"/>
            <wp:positionH relativeFrom="column">
              <wp:posOffset>3407434</wp:posOffset>
            </wp:positionH>
            <wp:positionV relativeFrom="paragraph">
              <wp:posOffset>182928</wp:posOffset>
            </wp:positionV>
            <wp:extent cx="2795479" cy="4443501"/>
            <wp:effectExtent l="0" t="0" r="5080" b="0"/>
            <wp:wrapTight wrapText="bothSides">
              <wp:wrapPolygon edited="0">
                <wp:start x="0" y="0"/>
                <wp:lineTo x="0" y="21486"/>
                <wp:lineTo x="21492" y="21486"/>
                <wp:lineTo x="21492" y="0"/>
                <wp:lineTo x="0" y="0"/>
              </wp:wrapPolygon>
            </wp:wrapTight>
            <wp:docPr id="264921109" name="Picture 6" descr="A screenshot of a blu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21109" name="Picture 6" descr="A screenshot of a blue scree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95479" cy="4443501"/>
                    </a:xfrm>
                    <a:prstGeom prst="rect">
                      <a:avLst/>
                    </a:prstGeom>
                  </pic:spPr>
                </pic:pic>
              </a:graphicData>
            </a:graphic>
            <wp14:sizeRelH relativeFrom="margin">
              <wp14:pctWidth>0</wp14:pctWidth>
            </wp14:sizeRelH>
            <wp14:sizeRelV relativeFrom="margin">
              <wp14:pctHeight>0</wp14:pctHeight>
            </wp14:sizeRelV>
          </wp:anchor>
        </w:drawing>
      </w:r>
    </w:p>
    <w:p w14:paraId="4C7E915F" w14:textId="324C3FCA" w:rsidR="001657FC" w:rsidRDefault="001657FC" w:rsidP="001657FC">
      <w:pPr>
        <w:ind w:right="-270" w:firstLine="0"/>
      </w:pPr>
    </w:p>
    <w:p w14:paraId="5614F45C" w14:textId="49E56D5F" w:rsidR="00A8640F" w:rsidRDefault="00A8640F"/>
    <w:p w14:paraId="01AA913C" w14:textId="07A2C4D5" w:rsidR="00A8640F" w:rsidRDefault="00A8640F"/>
    <w:p w14:paraId="123517C4" w14:textId="6DF12779" w:rsidR="00A8640F" w:rsidRDefault="0098380E">
      <w:r>
        <w:rPr>
          <w:noProof/>
        </w:rPr>
        <mc:AlternateContent>
          <mc:Choice Requires="wps">
            <w:drawing>
              <wp:anchor distT="0" distB="0" distL="114300" distR="114300" simplePos="0" relativeHeight="251706368" behindDoc="0" locked="0" layoutInCell="1" allowOverlap="1" wp14:anchorId="3A5DC366" wp14:editId="08859BBF">
                <wp:simplePos x="0" y="0"/>
                <wp:positionH relativeFrom="column">
                  <wp:posOffset>4506236</wp:posOffset>
                </wp:positionH>
                <wp:positionV relativeFrom="paragraph">
                  <wp:posOffset>993823</wp:posOffset>
                </wp:positionV>
                <wp:extent cx="1434681" cy="143570"/>
                <wp:effectExtent l="38100" t="38100" r="13335" b="123190"/>
                <wp:wrapNone/>
                <wp:docPr id="1307232579" name="Straight Arrow Connector 10"/>
                <wp:cNvGraphicFramePr/>
                <a:graphic xmlns:a="http://schemas.openxmlformats.org/drawingml/2006/main">
                  <a:graphicData uri="http://schemas.microsoft.com/office/word/2010/wordprocessingShape">
                    <wps:wsp>
                      <wps:cNvCnPr/>
                      <wps:spPr>
                        <a:xfrm flipH="1">
                          <a:off x="0" y="0"/>
                          <a:ext cx="1434681" cy="143570"/>
                        </a:xfrm>
                        <a:prstGeom prst="straightConnector1">
                          <a:avLst/>
                        </a:prstGeom>
                        <a:ln w="635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93E99" id="Straight Arrow Connector 10" o:spid="_x0000_s1026" type="#_x0000_t32" style="position:absolute;margin-left:354.8pt;margin-top:78.25pt;width:112.95pt;height:11.3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" strokecolor="#c00000" strokeweight="5pt">
                <v:stroke endarrow="block"/>
              </v:shape>
            </w:pict>
          </mc:Fallback>
        </mc:AlternateContent>
      </w:r>
      <w:r w:rsidR="00096AB6">
        <w:rPr>
          <w:noProof/>
        </w:rPr>
        <mc:AlternateContent>
          <mc:Choice Requires="wps">
            <w:drawing>
              <wp:anchor distT="0" distB="0" distL="114300" distR="114300" simplePos="0" relativeHeight="251704320" behindDoc="0" locked="0" layoutInCell="1" allowOverlap="1" wp14:anchorId="0CA1A316" wp14:editId="08A5CFC5">
                <wp:simplePos x="0" y="0"/>
                <wp:positionH relativeFrom="column">
                  <wp:posOffset>3407434</wp:posOffset>
                </wp:positionH>
                <wp:positionV relativeFrom="paragraph">
                  <wp:posOffset>2538395</wp:posOffset>
                </wp:positionV>
                <wp:extent cx="2872596" cy="897638"/>
                <wp:effectExtent l="38100" t="38100" r="42545" b="36195"/>
                <wp:wrapNone/>
                <wp:docPr id="1649052568" name="Rectangle 8"/>
                <wp:cNvGraphicFramePr/>
                <a:graphic xmlns:a="http://schemas.openxmlformats.org/drawingml/2006/main">
                  <a:graphicData uri="http://schemas.microsoft.com/office/word/2010/wordprocessingShape">
                    <wps:wsp>
                      <wps:cNvSpPr/>
                      <wps:spPr>
                        <a:xfrm>
                          <a:off x="0" y="0"/>
                          <a:ext cx="2872596" cy="897638"/>
                        </a:xfrm>
                        <a:prstGeom prst="rect">
                          <a:avLst/>
                        </a:prstGeom>
                        <a:noFill/>
                        <a:ln w="666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C1A59" id="Rectangle 8" o:spid="_x0000_s1026" style="position:absolute;margin-left:268.3pt;margin-top:199.85pt;width:226.2pt;height:70.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" filled="f" strokecolor="yellow" strokeweight="5.25pt"/>
            </w:pict>
          </mc:Fallback>
        </mc:AlternateContent>
      </w:r>
    </w:p>
    <w:p w14:paraId="60EFE8F2" w14:textId="03EBD3F9" w:rsidR="00A8640F" w:rsidRDefault="003E1B9C">
      <w:r>
        <w:rPr>
          <w:noProof/>
        </w:rPr>
        <mc:AlternateContent>
          <mc:Choice Requires="wps">
            <w:drawing>
              <wp:anchor distT="0" distB="0" distL="114300" distR="114300" simplePos="0" relativeHeight="251708416" behindDoc="0" locked="0" layoutInCell="1" allowOverlap="1" wp14:anchorId="4720B1E9" wp14:editId="0B9E1029">
                <wp:simplePos x="0" y="0"/>
                <wp:positionH relativeFrom="column">
                  <wp:posOffset>1095555</wp:posOffset>
                </wp:positionH>
                <wp:positionV relativeFrom="paragraph">
                  <wp:posOffset>214259</wp:posOffset>
                </wp:positionV>
                <wp:extent cx="1475009" cy="543465"/>
                <wp:effectExtent l="19050" t="19050" r="11430" b="28575"/>
                <wp:wrapNone/>
                <wp:docPr id="375756092" name="Rectangle 8"/>
                <wp:cNvGraphicFramePr/>
                <a:graphic xmlns:a="http://schemas.openxmlformats.org/drawingml/2006/main">
                  <a:graphicData uri="http://schemas.microsoft.com/office/word/2010/wordprocessingShape">
                    <wps:wsp>
                      <wps:cNvSpPr/>
                      <wps:spPr>
                        <a:xfrm>
                          <a:off x="0" y="0"/>
                          <a:ext cx="1475009" cy="543465"/>
                        </a:xfrm>
                        <a:prstGeom prst="rect">
                          <a:avLst/>
                        </a:prstGeom>
                        <a:noFill/>
                        <a:ln w="34925">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AC5CCF" id="Rectangle 8" o:spid="_x0000_s1026" style="position:absolute;margin-left:86.25pt;margin-top:16.85pt;width:116.15pt;height:42.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" filled="f" strokecolor="#ffc000" strokeweight="2.75pt"/>
            </w:pict>
          </mc:Fallback>
        </mc:AlternateContent>
      </w:r>
      <w:r>
        <w:rPr>
          <w:noProof/>
        </w:rPr>
        <w:drawing>
          <wp:anchor distT="0" distB="0" distL="114300" distR="114300" simplePos="0" relativeHeight="251700224" behindDoc="1" locked="0" layoutInCell="1" allowOverlap="1" wp14:anchorId="5921942B" wp14:editId="74A05D53">
            <wp:simplePos x="0" y="0"/>
            <wp:positionH relativeFrom="column">
              <wp:posOffset>-311150</wp:posOffset>
            </wp:positionH>
            <wp:positionV relativeFrom="paragraph">
              <wp:posOffset>93345</wp:posOffset>
            </wp:positionV>
            <wp:extent cx="3156585" cy="2087245"/>
            <wp:effectExtent l="0" t="0" r="5715" b="8255"/>
            <wp:wrapTight wrapText="bothSides">
              <wp:wrapPolygon edited="0">
                <wp:start x="0" y="0"/>
                <wp:lineTo x="0" y="21488"/>
                <wp:lineTo x="21509" y="21488"/>
                <wp:lineTo x="21509" y="0"/>
                <wp:lineTo x="0" y="0"/>
              </wp:wrapPolygon>
            </wp:wrapTight>
            <wp:docPr id="19845837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83790" name="Picture 7" descr="A screenshot of a computer scree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156585" cy="2087245"/>
                    </a:xfrm>
                    <a:prstGeom prst="rect">
                      <a:avLst/>
                    </a:prstGeom>
                  </pic:spPr>
                </pic:pic>
              </a:graphicData>
            </a:graphic>
            <wp14:sizeRelH relativeFrom="margin">
              <wp14:pctWidth>0</wp14:pctWidth>
            </wp14:sizeRelH>
            <wp14:sizeRelV relativeFrom="margin">
              <wp14:pctHeight>0</wp14:pctHeight>
            </wp14:sizeRelV>
          </wp:anchor>
        </w:drawing>
      </w:r>
    </w:p>
    <w:p w14:paraId="1D820A62" w14:textId="595A3076" w:rsidR="00A8640F" w:rsidRDefault="00A8640F"/>
    <w:p w14:paraId="2A32FF48" w14:textId="6877C500" w:rsidR="00A8640F" w:rsidRDefault="00A8640F"/>
    <w:p w14:paraId="79ADEB54" w14:textId="0B04B641" w:rsidR="00A8640F" w:rsidRDefault="00A8640F"/>
    <w:p w14:paraId="04F26F10" w14:textId="37C20BC0" w:rsidR="00A8640F" w:rsidRDefault="00A8640F"/>
    <w:p w14:paraId="5F05E87D" w14:textId="77777777" w:rsidR="00A8640F" w:rsidRDefault="00A8640F"/>
    <w:p w14:paraId="397E250C" w14:textId="77777777" w:rsidR="00A8640F" w:rsidRDefault="00A8640F"/>
    <w:p w14:paraId="19C34ECD" w14:textId="77777777" w:rsidR="00AB06F5" w:rsidRDefault="00AB06F5"/>
    <w:p w14:paraId="752DBAC4" w14:textId="77777777" w:rsidR="001657FC" w:rsidRDefault="001657FC"/>
    <w:p w14:paraId="49BA9839" w14:textId="77777777" w:rsidR="001657FC" w:rsidRDefault="001657FC"/>
    <w:p w14:paraId="2B70046E" w14:textId="77777777" w:rsidR="001657FC" w:rsidRDefault="001657FC"/>
    <w:p w14:paraId="352B4255" w14:textId="60533584" w:rsidR="00AF35D1" w:rsidRPr="00AF35D1" w:rsidRDefault="00AF35D1" w:rsidP="00AF35D1">
      <w:pPr>
        <w:ind w:firstLine="0"/>
        <w:rPr>
          <w:rStyle w:val="Hyperlink"/>
          <w:color w:val="1F497D" w:themeColor="text2"/>
          <w:sz w:val="48"/>
          <w:szCs w:val="48"/>
          <w:u w:val="none"/>
        </w:rPr>
      </w:pPr>
      <w:r>
        <w:rPr>
          <w:noProof/>
        </w:rPr>
        <w:lastRenderedPageBreak/>
        <mc:AlternateContent>
          <mc:Choice Requires="wps">
            <w:drawing>
              <wp:anchor distT="0" distB="0" distL="114300" distR="114300" simplePos="0" relativeHeight="251710464" behindDoc="0" locked="0" layoutInCell="1" allowOverlap="1" wp14:anchorId="42DEA881" wp14:editId="6C8327D3">
                <wp:simplePos x="0" y="0"/>
                <wp:positionH relativeFrom="column">
                  <wp:posOffset>-86264</wp:posOffset>
                </wp:positionH>
                <wp:positionV relativeFrom="paragraph">
                  <wp:posOffset>463286</wp:posOffset>
                </wp:positionV>
                <wp:extent cx="6076950" cy="0"/>
                <wp:effectExtent l="0" t="0" r="0" b="0"/>
                <wp:wrapNone/>
                <wp:docPr id="197717651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832CD" id="Straight Connector 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6.5pt" to="471.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" strokecolor="#4579b8 [3044]" strokeweight="2pt"/>
            </w:pict>
          </mc:Fallback>
        </mc:AlternateContent>
      </w:r>
      <w:r w:rsidRPr="00AF35D1">
        <w:rPr>
          <w:rFonts w:cstheme="minorHAnsi"/>
          <w:b/>
          <w:bCs/>
          <w:color w:val="1F497D" w:themeColor="text2"/>
          <w:sz w:val="48"/>
          <w:szCs w:val="48"/>
        </w:rPr>
        <w:t>Entering the Order into QBO</w:t>
      </w:r>
      <w:r w:rsidRPr="00AF35D1">
        <w:rPr>
          <w:noProof/>
          <w:color w:val="1F497D" w:themeColor="text2"/>
          <w:sz w:val="48"/>
          <w:szCs w:val="48"/>
        </w:rPr>
        <w:t>:</w:t>
      </w:r>
    </w:p>
    <w:p w14:paraId="63628BA3" w14:textId="28C5BFBE" w:rsidR="00DD705A" w:rsidRDefault="00DD705A" w:rsidP="00E4617E">
      <w:r w:rsidRPr="0010745E">
        <w:rPr>
          <w:b/>
          <w:bCs/>
        </w:rPr>
        <w:t>QuickBooks Online</w:t>
      </w:r>
      <w:r w:rsidR="0010745E">
        <w:rPr>
          <w:b/>
          <w:bCs/>
        </w:rPr>
        <w:t xml:space="preserve"> (QBO)</w:t>
      </w:r>
      <w:r w:rsidRPr="0010745E">
        <w:rPr>
          <w:b/>
          <w:bCs/>
        </w:rPr>
        <w:t>:</w:t>
      </w:r>
      <w:r>
        <w:t xml:space="preserve"> This is fundamentally the finance core of the cemetery. This is also a web-based application with restricted access. The Treasurer may grant access </w:t>
      </w:r>
      <w:r w:rsidR="00E4617E">
        <w:t xml:space="preserve">levels </w:t>
      </w:r>
      <w:r>
        <w:t xml:space="preserve">to </w:t>
      </w:r>
      <w:r w:rsidR="0010745E">
        <w:t xml:space="preserve">those that require access for sales </w:t>
      </w:r>
      <w:r w:rsidR="00E4617E">
        <w:t xml:space="preserve">creation, </w:t>
      </w:r>
      <w:r w:rsidR="0010745E">
        <w:t xml:space="preserve">tracking or audits. </w:t>
      </w:r>
    </w:p>
    <w:p w14:paraId="49F7FDEC" w14:textId="0B08B33E" w:rsidR="0010745E" w:rsidRDefault="0010745E" w:rsidP="0010745E">
      <w:pPr>
        <w:pStyle w:val="ListParagraph"/>
        <w:numPr>
          <w:ilvl w:val="1"/>
          <w:numId w:val="6"/>
        </w:numPr>
      </w:pPr>
      <w:r>
        <w:rPr>
          <w:b/>
          <w:bCs/>
        </w:rPr>
        <w:t xml:space="preserve">All MWC financial transactions are managed in QBO. </w:t>
      </w:r>
      <w:r w:rsidRPr="0010745E">
        <w:t>The customer</w:t>
      </w:r>
      <w:r>
        <w:t xml:space="preserve"> contact and sales information are entered and managed in QBO. The payments made and any balance due are recorded here and categorized as required.</w:t>
      </w:r>
    </w:p>
    <w:p w14:paraId="648B61E0" w14:textId="3937B310" w:rsidR="0010745E" w:rsidRDefault="0010745E" w:rsidP="0010745E">
      <w:pPr>
        <w:pStyle w:val="ListParagraph"/>
        <w:numPr>
          <w:ilvl w:val="1"/>
          <w:numId w:val="6"/>
        </w:numPr>
      </w:pPr>
      <w:r w:rsidRPr="0010745E">
        <w:rPr>
          <w:b/>
          <w:bCs/>
        </w:rPr>
        <w:t>E-Invoices</w:t>
      </w:r>
      <w:r w:rsidRPr="0010745E">
        <w:t xml:space="preserve"> are generated by the Treasurer in QBO.</w:t>
      </w:r>
      <w:r>
        <w:t xml:space="preserve"> These </w:t>
      </w:r>
      <w:r w:rsidRPr="0010745E">
        <w:rPr>
          <w:b/>
          <w:bCs/>
        </w:rPr>
        <w:t>E-Invoices</w:t>
      </w:r>
      <w:r>
        <w:rPr>
          <w:b/>
          <w:bCs/>
        </w:rPr>
        <w:t xml:space="preserve"> </w:t>
      </w:r>
      <w:r w:rsidRPr="0010745E">
        <w:t>allow</w:t>
      </w:r>
      <w:r>
        <w:t xml:space="preserve"> an electronic invoice with a link for customers to pay via PayPal or with credit cards directly. A receipt is automatically sent to the customer and their payment is credited to their QBO account bill. We also pay a lower % charge for the E-Invoice usage than us manually entering the credit card information.</w:t>
      </w:r>
    </w:p>
    <w:p w14:paraId="175DB43C" w14:textId="5A1F98D8" w:rsidR="00E4617E" w:rsidRDefault="00C60518" w:rsidP="0010745E">
      <w:pPr>
        <w:pStyle w:val="ListParagraph"/>
        <w:numPr>
          <w:ilvl w:val="1"/>
          <w:numId w:val="6"/>
        </w:numPr>
      </w:pPr>
      <w:r>
        <w:rPr>
          <w:noProof/>
        </w:rPr>
        <w:drawing>
          <wp:anchor distT="0" distB="0" distL="114300" distR="114300" simplePos="0" relativeHeight="251716608" behindDoc="1" locked="0" layoutInCell="1" allowOverlap="1" wp14:anchorId="61509179" wp14:editId="4A3AC254">
            <wp:simplePos x="0" y="0"/>
            <wp:positionH relativeFrom="column">
              <wp:posOffset>5132705</wp:posOffset>
            </wp:positionH>
            <wp:positionV relativeFrom="paragraph">
              <wp:posOffset>433705</wp:posOffset>
            </wp:positionV>
            <wp:extent cx="974090" cy="266700"/>
            <wp:effectExtent l="0" t="0" r="0" b="0"/>
            <wp:wrapTight wrapText="bothSides">
              <wp:wrapPolygon edited="0">
                <wp:start x="0" y="0"/>
                <wp:lineTo x="0" y="20057"/>
                <wp:lineTo x="21121" y="20057"/>
                <wp:lineTo x="21121" y="0"/>
                <wp:lineTo x="0" y="0"/>
              </wp:wrapPolygon>
            </wp:wrapTight>
            <wp:docPr id="154932078" name="Picture 17" descr="A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2078" name="Picture 17" descr="A green rectangle with whit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974090" cy="266700"/>
                    </a:xfrm>
                    <a:prstGeom prst="rect">
                      <a:avLst/>
                    </a:prstGeom>
                  </pic:spPr>
                </pic:pic>
              </a:graphicData>
            </a:graphic>
            <wp14:sizeRelH relativeFrom="margin">
              <wp14:pctWidth>0</wp14:pctWidth>
            </wp14:sizeRelH>
            <wp14:sizeRelV relativeFrom="margin">
              <wp14:pctHeight>0</wp14:pctHeight>
            </wp14:sizeRelV>
          </wp:anchor>
        </w:drawing>
      </w:r>
      <w:r w:rsidR="000746FF">
        <w:rPr>
          <w:b/>
          <w:bCs/>
          <w:noProof/>
          <w:color w:val="1F497D" w:themeColor="text2"/>
          <w:sz w:val="48"/>
          <w:szCs w:val="48"/>
        </w:rPr>
        <w:drawing>
          <wp:anchor distT="0" distB="0" distL="114300" distR="114300" simplePos="0" relativeHeight="251711488" behindDoc="1" locked="0" layoutInCell="1" allowOverlap="1" wp14:anchorId="0BC30D07" wp14:editId="4EB9ADC3">
            <wp:simplePos x="0" y="0"/>
            <wp:positionH relativeFrom="column">
              <wp:posOffset>-732922</wp:posOffset>
            </wp:positionH>
            <wp:positionV relativeFrom="paragraph">
              <wp:posOffset>261381</wp:posOffset>
            </wp:positionV>
            <wp:extent cx="862642" cy="862642"/>
            <wp:effectExtent l="0" t="0" r="0" b="0"/>
            <wp:wrapTight wrapText="bothSides">
              <wp:wrapPolygon edited="0">
                <wp:start x="8589" y="4295"/>
                <wp:lineTo x="0" y="12884"/>
                <wp:lineTo x="0" y="15270"/>
                <wp:lineTo x="6203" y="16701"/>
                <wp:lineTo x="20996" y="16701"/>
                <wp:lineTo x="20996" y="14792"/>
                <wp:lineTo x="19564" y="12884"/>
                <wp:lineTo x="18133" y="12884"/>
                <wp:lineTo x="11452" y="4295"/>
                <wp:lineTo x="8589" y="4295"/>
              </wp:wrapPolygon>
            </wp:wrapTight>
            <wp:docPr id="114444942" name="Picture 11" descr="A logo with a green circle and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4942" name="Picture 11" descr="A logo with a green circle and white letter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642" cy="862642"/>
                    </a:xfrm>
                    <a:prstGeom prst="rect">
                      <a:avLst/>
                    </a:prstGeom>
                  </pic:spPr>
                </pic:pic>
              </a:graphicData>
            </a:graphic>
          </wp:anchor>
        </w:drawing>
      </w:r>
      <w:r w:rsidR="00E4617E">
        <w:rPr>
          <w:b/>
          <w:bCs/>
        </w:rPr>
        <w:t xml:space="preserve">Most Monument vendors </w:t>
      </w:r>
      <w:r w:rsidR="00E4617E">
        <w:t>are still requesting paper invoices and will pay by paper check. That may change over time.</w:t>
      </w:r>
      <w:r w:rsidR="00350975">
        <w:t xml:space="preserve"> An email address for the monument vendor would allow for </w:t>
      </w:r>
      <w:r w:rsidR="00350975" w:rsidRPr="0010745E">
        <w:rPr>
          <w:b/>
          <w:bCs/>
        </w:rPr>
        <w:t>E-Invoic</w:t>
      </w:r>
      <w:r w:rsidR="00350975">
        <w:rPr>
          <w:b/>
          <w:bCs/>
        </w:rPr>
        <w:t>ing.</w:t>
      </w:r>
    </w:p>
    <w:p w14:paraId="36B0549E" w14:textId="5BFD6FA6" w:rsidR="00C60518" w:rsidRDefault="00E4617E" w:rsidP="00E4617E">
      <w:pPr>
        <w:ind w:firstLine="0"/>
      </w:pPr>
      <w:r>
        <w:t xml:space="preserve"> Login to QBO and select the CUSTOMERS tab. On the right side click on </w:t>
      </w:r>
      <w:r w:rsidRPr="00E4617E">
        <w:rPr>
          <w:b/>
          <w:bCs/>
        </w:rPr>
        <w:t xml:space="preserve">New </w:t>
      </w:r>
      <w:r w:rsidR="00C60518">
        <w:rPr>
          <w:b/>
          <w:bCs/>
        </w:rPr>
        <w:t>Customer</w:t>
      </w:r>
      <w:r>
        <w:t xml:space="preserve">. </w:t>
      </w:r>
    </w:p>
    <w:p w14:paraId="239C4406" w14:textId="02FEBA2E" w:rsidR="00E4617E" w:rsidRDefault="00E4617E" w:rsidP="00E4617E">
      <w:pPr>
        <w:ind w:firstLine="0"/>
      </w:pPr>
      <w:r>
        <w:t>The new customer forms will show.</w:t>
      </w:r>
    </w:p>
    <w:p w14:paraId="49F49810" w14:textId="02538B3B" w:rsidR="00E4617E" w:rsidRDefault="00E4617E" w:rsidP="00E4617E">
      <w:pPr>
        <w:ind w:left="720" w:firstLine="0"/>
      </w:pPr>
      <w:r w:rsidRPr="000746FF">
        <w:rPr>
          <w:b/>
          <w:bCs/>
          <w:noProof/>
          <w:color w:val="1F497D" w:themeColor="text2"/>
          <w:sz w:val="48"/>
          <w:szCs w:val="48"/>
        </w:rPr>
        <w:drawing>
          <wp:anchor distT="0" distB="0" distL="114300" distR="114300" simplePos="0" relativeHeight="251713536" behindDoc="1" locked="0" layoutInCell="1" allowOverlap="1" wp14:anchorId="437C65B9" wp14:editId="4CEA7677">
            <wp:simplePos x="0" y="0"/>
            <wp:positionH relativeFrom="column">
              <wp:posOffset>-86036</wp:posOffset>
            </wp:positionH>
            <wp:positionV relativeFrom="paragraph">
              <wp:posOffset>131924</wp:posOffset>
            </wp:positionV>
            <wp:extent cx="3355340" cy="3844925"/>
            <wp:effectExtent l="95250" t="114300" r="92710" b="117475"/>
            <wp:wrapTight wrapText="bothSides">
              <wp:wrapPolygon edited="0">
                <wp:start x="-613" y="-642"/>
                <wp:lineTo x="-613" y="22153"/>
                <wp:lineTo x="22074" y="22153"/>
                <wp:lineTo x="22074" y="-642"/>
                <wp:lineTo x="-613" y="-642"/>
              </wp:wrapPolygon>
            </wp:wrapTight>
            <wp:docPr id="739041717"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41717" name="Picture 14"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355340" cy="38449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0746FF">
        <w:rPr>
          <w:b/>
          <w:bCs/>
        </w:rPr>
        <w:t>1</w:t>
      </w:r>
      <w:r w:rsidRPr="000746FF">
        <w:rPr>
          <w:b/>
          <w:bCs/>
          <w:vertAlign w:val="superscript"/>
        </w:rPr>
        <w:t>st</w:t>
      </w:r>
      <w:r w:rsidRPr="000746FF">
        <w:rPr>
          <w:b/>
          <w:bCs/>
        </w:rPr>
        <w:t>,</w:t>
      </w:r>
      <w:r>
        <w:t xml:space="preserve"> enter the </w:t>
      </w:r>
      <w:r w:rsidRPr="000746FF">
        <w:rPr>
          <w:b/>
          <w:bCs/>
        </w:rPr>
        <w:t xml:space="preserve">‘Sub-customer’ </w:t>
      </w:r>
      <w:r>
        <w:t>information. Since this is the sub-customer, only minimal information is needed.</w:t>
      </w:r>
    </w:p>
    <w:p w14:paraId="00E3DFE9" w14:textId="6B5A7F8C" w:rsidR="00E4617E" w:rsidRPr="000746FF" w:rsidRDefault="0062352C" w:rsidP="00E4617E">
      <w:pPr>
        <w:ind w:left="720" w:firstLine="0"/>
      </w:pPr>
      <w:r>
        <w:rPr>
          <w:b/>
          <w:bCs/>
          <w:noProof/>
          <w:color w:val="1F497D" w:themeColor="text2"/>
          <w:sz w:val="48"/>
          <w:szCs w:val="48"/>
        </w:rPr>
        <mc:AlternateContent>
          <mc:Choice Requires="wps">
            <w:drawing>
              <wp:anchor distT="0" distB="0" distL="114300" distR="114300" simplePos="0" relativeHeight="251741184" behindDoc="0" locked="0" layoutInCell="1" allowOverlap="1" wp14:anchorId="09DC06EA" wp14:editId="2F681445">
                <wp:simplePos x="0" y="0"/>
                <wp:positionH relativeFrom="column">
                  <wp:posOffset>1943100</wp:posOffset>
                </wp:positionH>
                <wp:positionV relativeFrom="paragraph">
                  <wp:posOffset>2617470</wp:posOffset>
                </wp:positionV>
                <wp:extent cx="1326515" cy="562610"/>
                <wp:effectExtent l="0" t="0" r="26035" b="27940"/>
                <wp:wrapNone/>
                <wp:docPr id="234179657" name="Text Box 9"/>
                <wp:cNvGraphicFramePr/>
                <a:graphic xmlns:a="http://schemas.openxmlformats.org/drawingml/2006/main">
                  <a:graphicData uri="http://schemas.microsoft.com/office/word/2010/wordprocessingShape">
                    <wps:wsp>
                      <wps:cNvSpPr txBox="1"/>
                      <wps:spPr>
                        <a:xfrm>
                          <a:off x="0" y="0"/>
                          <a:ext cx="1326515" cy="562610"/>
                        </a:xfrm>
                        <a:prstGeom prst="rect">
                          <a:avLst/>
                        </a:prstGeom>
                        <a:solidFill>
                          <a:schemeClr val="lt1"/>
                        </a:solidFill>
                        <a:ln w="6350">
                          <a:solidFill>
                            <a:prstClr val="black"/>
                          </a:solidFill>
                        </a:ln>
                      </wps:spPr>
                      <wps:txbx>
                        <w:txbxContent>
                          <w:p w14:paraId="0D95F526" w14:textId="4EE200FF" w:rsidR="0062352C" w:rsidRDefault="0062352C" w:rsidP="0062352C">
                            <w:pPr>
                              <w:jc w:val="center"/>
                            </w:pPr>
                            <w:r>
                              <w:t>Sub-customer,</w:t>
                            </w:r>
                          </w:p>
                          <w:p w14:paraId="7563AC02" w14:textId="365D1B20" w:rsidR="0062352C" w:rsidRDefault="0062352C" w:rsidP="0062352C">
                            <w:pPr>
                              <w:jc w:val="center"/>
                            </w:pPr>
                            <w:r>
                              <w:t>Parent customer</w:t>
                            </w:r>
                          </w:p>
                          <w:p w14:paraId="19DE1994" w14:textId="77777777" w:rsidR="0062352C" w:rsidRDefault="0062352C" w:rsidP="0062352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C06EA" id="_x0000_t202" coordsize="21600,21600" o:spt="202" path="m,l,21600r21600,l21600,xe">
                <v:stroke joinstyle="miter"/>
                <v:path gradientshapeok="t" o:connecttype="rect"/>
              </v:shapetype>
              <v:shape id="Text Box 9" o:spid="_x0000_s1026" type="#_x0000_t202" style="position:absolute;left:0;text-align:left;margin-left:153pt;margin-top:206.1pt;width:104.45pt;height:44.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" fillcolor="white [3201]" strokeweight=".5pt">
                <v:textbox>
                  <w:txbxContent>
                    <w:p w14:paraId="0D95F526" w14:textId="4EE200FF" w:rsidR="0062352C" w:rsidRDefault="0062352C" w:rsidP="0062352C">
                      <w:pPr>
                        <w:jc w:val="center"/>
                      </w:pPr>
                      <w:r>
                        <w:t>Sub-customer,</w:t>
                      </w:r>
                    </w:p>
                    <w:p w14:paraId="7563AC02" w14:textId="365D1B20" w:rsidR="0062352C" w:rsidRDefault="0062352C" w:rsidP="0062352C">
                      <w:pPr>
                        <w:jc w:val="center"/>
                      </w:pPr>
                      <w:r>
                        <w:t>Parent customer</w:t>
                      </w:r>
                    </w:p>
                    <w:p w14:paraId="19DE1994" w14:textId="77777777" w:rsidR="0062352C" w:rsidRDefault="0062352C" w:rsidP="0062352C">
                      <w:pPr>
                        <w:jc w:val="center"/>
                      </w:pPr>
                    </w:p>
                  </w:txbxContent>
                </v:textbox>
              </v:shape>
            </w:pict>
          </mc:Fallback>
        </mc:AlternateContent>
      </w:r>
      <w:r w:rsidR="000746FF">
        <w:rPr>
          <w:b/>
          <w:bCs/>
          <w:noProof/>
          <w:color w:val="1F497D" w:themeColor="text2"/>
          <w:sz w:val="48"/>
          <w:szCs w:val="48"/>
        </w:rPr>
        <w:drawing>
          <wp:anchor distT="0" distB="0" distL="114300" distR="114300" simplePos="0" relativeHeight="251712512" behindDoc="1" locked="0" layoutInCell="1" allowOverlap="1" wp14:anchorId="25FAC441" wp14:editId="29605E18">
            <wp:simplePos x="0" y="0"/>
            <wp:positionH relativeFrom="column">
              <wp:posOffset>3622651</wp:posOffset>
            </wp:positionH>
            <wp:positionV relativeFrom="paragraph">
              <wp:posOffset>961091</wp:posOffset>
            </wp:positionV>
            <wp:extent cx="2486025" cy="2664460"/>
            <wp:effectExtent l="76200" t="95250" r="85725" b="97790"/>
            <wp:wrapTight wrapText="bothSides">
              <wp:wrapPolygon edited="0">
                <wp:start x="-662" y="-772"/>
                <wp:lineTo x="-662" y="22238"/>
                <wp:lineTo x="22179" y="22238"/>
                <wp:lineTo x="22179" y="-772"/>
                <wp:lineTo x="-662" y="-772"/>
              </wp:wrapPolygon>
            </wp:wrapTight>
            <wp:docPr id="970698416"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98416" name="Picture 13"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86025" cy="26644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746FF" w:rsidRPr="000746FF">
        <w:rPr>
          <w:b/>
          <w:bCs/>
          <w:noProof/>
        </w:rPr>
        <mc:AlternateContent>
          <mc:Choice Requires="wps">
            <w:drawing>
              <wp:anchor distT="0" distB="0" distL="114300" distR="114300" simplePos="0" relativeHeight="251715584" behindDoc="0" locked="0" layoutInCell="1" allowOverlap="1" wp14:anchorId="404CB2CB" wp14:editId="23515630">
                <wp:simplePos x="0" y="0"/>
                <wp:positionH relativeFrom="column">
                  <wp:posOffset>1475116</wp:posOffset>
                </wp:positionH>
                <wp:positionV relativeFrom="paragraph">
                  <wp:posOffset>2546757</wp:posOffset>
                </wp:positionV>
                <wp:extent cx="353683" cy="629621"/>
                <wp:effectExtent l="0" t="0" r="27940" b="18415"/>
                <wp:wrapNone/>
                <wp:docPr id="412869963" name="Right Brace 16"/>
                <wp:cNvGraphicFramePr/>
                <a:graphic xmlns:a="http://schemas.openxmlformats.org/drawingml/2006/main">
                  <a:graphicData uri="http://schemas.microsoft.com/office/word/2010/wordprocessingShape">
                    <wps:wsp>
                      <wps:cNvSpPr/>
                      <wps:spPr>
                        <a:xfrm>
                          <a:off x="0" y="0"/>
                          <a:ext cx="353683" cy="629621"/>
                        </a:xfrm>
                        <a:prstGeom prst="rightBrace">
                          <a:avLst>
                            <a:gd name="adj1" fmla="val 0"/>
                            <a:gd name="adj2" fmla="val 50000"/>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C8DB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 o:spid="_x0000_s1026" type="#_x0000_t88" style="position:absolute;margin-left:116.15pt;margin-top:200.55pt;width:27.85pt;height:49.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" adj="0" strokecolor="#c00000" strokeweight="2pt"/>
            </w:pict>
          </mc:Fallback>
        </mc:AlternateContent>
      </w:r>
      <w:r w:rsidR="00E4617E" w:rsidRPr="000746FF">
        <w:rPr>
          <w:b/>
          <w:bCs/>
        </w:rPr>
        <w:t>2</w:t>
      </w:r>
      <w:r w:rsidR="00E4617E" w:rsidRPr="000746FF">
        <w:rPr>
          <w:b/>
          <w:bCs/>
          <w:vertAlign w:val="superscript"/>
        </w:rPr>
        <w:t>nd</w:t>
      </w:r>
      <w:r w:rsidR="00E4617E" w:rsidRPr="000746FF">
        <w:rPr>
          <w:b/>
          <w:bCs/>
        </w:rPr>
        <w:t>: Check the sub-customer box</w:t>
      </w:r>
      <w:r w:rsidR="000746FF">
        <w:t>, select the ‘</w:t>
      </w:r>
      <w:r w:rsidR="000746FF" w:rsidRPr="000746FF">
        <w:rPr>
          <w:b/>
          <w:bCs/>
        </w:rPr>
        <w:t>Parent Customer</w:t>
      </w:r>
      <w:r w:rsidR="000746FF">
        <w:t xml:space="preserve">’ from our contacts pull-down list, and check the </w:t>
      </w:r>
      <w:r w:rsidR="000746FF" w:rsidRPr="000746FF">
        <w:rPr>
          <w:b/>
          <w:bCs/>
        </w:rPr>
        <w:t>‘Bill Parent Customer’.</w:t>
      </w:r>
      <w:r w:rsidR="000746FF">
        <w:rPr>
          <w:b/>
          <w:bCs/>
        </w:rPr>
        <w:t xml:space="preserve"> </w:t>
      </w:r>
      <w:r w:rsidR="000746FF" w:rsidRPr="000746FF">
        <w:t xml:space="preserve">The </w:t>
      </w:r>
      <w:r w:rsidR="000746FF">
        <w:t>Parent Customer information will appear as shown below.</w:t>
      </w:r>
    </w:p>
    <w:p w14:paraId="7223302E" w14:textId="7B92BD05" w:rsidR="000746FF" w:rsidRDefault="000746FF" w:rsidP="00E4617E">
      <w:pPr>
        <w:ind w:left="720" w:firstLine="0"/>
      </w:pPr>
      <w:r>
        <w:t>You can add the notes at the bottom of the screen:</w:t>
      </w:r>
    </w:p>
    <w:p w14:paraId="19B76322" w14:textId="552680E8" w:rsidR="00C60518" w:rsidRDefault="00E73AD4" w:rsidP="00E4617E">
      <w:pPr>
        <w:ind w:left="720" w:firstLine="0"/>
      </w:pPr>
      <w:r>
        <w:rPr>
          <w:noProof/>
        </w:rPr>
        <w:lastRenderedPageBreak/>
        <mc:AlternateContent>
          <mc:Choice Requires="wps">
            <w:drawing>
              <wp:anchor distT="0" distB="0" distL="114300" distR="114300" simplePos="0" relativeHeight="251721728" behindDoc="0" locked="0" layoutInCell="1" allowOverlap="1" wp14:anchorId="2AD83049" wp14:editId="02119C56">
                <wp:simplePos x="0" y="0"/>
                <wp:positionH relativeFrom="column">
                  <wp:posOffset>4493895</wp:posOffset>
                </wp:positionH>
                <wp:positionV relativeFrom="paragraph">
                  <wp:posOffset>-5344</wp:posOffset>
                </wp:positionV>
                <wp:extent cx="1233577" cy="543465"/>
                <wp:effectExtent l="0" t="0" r="24130" b="28575"/>
                <wp:wrapNone/>
                <wp:docPr id="1812565701" name="Rectangle 8"/>
                <wp:cNvGraphicFramePr/>
                <a:graphic xmlns:a="http://schemas.openxmlformats.org/drawingml/2006/main">
                  <a:graphicData uri="http://schemas.microsoft.com/office/word/2010/wordprocessingShape">
                    <wps:wsp>
                      <wps:cNvSpPr/>
                      <wps:spPr>
                        <a:xfrm>
                          <a:off x="0" y="0"/>
                          <a:ext cx="1233577" cy="543465"/>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0279F" id="Rectangle 8" o:spid="_x0000_s1026" style="position:absolute;margin-left:353.85pt;margin-top:-.4pt;width:97.15pt;height:42.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" filled="f" strokecolor="yellow" strokeweight="2pt"/>
            </w:pict>
          </mc:Fallback>
        </mc:AlternateContent>
      </w:r>
      <w:r w:rsidR="00C60518">
        <w:rPr>
          <w:noProof/>
        </w:rPr>
        <w:drawing>
          <wp:anchor distT="0" distB="0" distL="114300" distR="114300" simplePos="0" relativeHeight="251714560" behindDoc="1" locked="0" layoutInCell="1" allowOverlap="1" wp14:anchorId="3CD87FD3" wp14:editId="6BDE494B">
            <wp:simplePos x="0" y="0"/>
            <wp:positionH relativeFrom="column">
              <wp:posOffset>4568873</wp:posOffset>
            </wp:positionH>
            <wp:positionV relativeFrom="paragraph">
              <wp:posOffset>76283</wp:posOffset>
            </wp:positionV>
            <wp:extent cx="1049655" cy="820420"/>
            <wp:effectExtent l="76200" t="76200" r="74295" b="74930"/>
            <wp:wrapTight wrapText="bothSides">
              <wp:wrapPolygon edited="0">
                <wp:start x="-1568" y="-2006"/>
                <wp:lineTo x="-1568" y="23071"/>
                <wp:lineTo x="22737" y="23071"/>
                <wp:lineTo x="22737" y="-2006"/>
                <wp:lineTo x="-1568" y="-2006"/>
              </wp:wrapPolygon>
            </wp:wrapTight>
            <wp:docPr id="776233445" name="Picture 1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33445" name="Picture 15" descr="A screenshot of a pho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49655" cy="8204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60518">
        <w:t xml:space="preserve">On the right side click on </w:t>
      </w:r>
      <w:r w:rsidR="00C60518" w:rsidRPr="00E4617E">
        <w:rPr>
          <w:b/>
          <w:bCs/>
        </w:rPr>
        <w:t>New transaction</w:t>
      </w:r>
      <w:r w:rsidR="00C60518">
        <w:t xml:space="preserve"> and then </w:t>
      </w:r>
      <w:r w:rsidR="00C60518" w:rsidRPr="00E4617E">
        <w:rPr>
          <w:b/>
          <w:bCs/>
        </w:rPr>
        <w:t>Pledge</w:t>
      </w:r>
      <w:r w:rsidR="00C60518">
        <w:t xml:space="preserve">.  </w:t>
      </w:r>
    </w:p>
    <w:p w14:paraId="49B36D4D" w14:textId="1135B9D3" w:rsidR="00C60518" w:rsidRDefault="00C60518" w:rsidP="00E4617E">
      <w:pPr>
        <w:ind w:left="720" w:firstLine="0"/>
      </w:pPr>
      <w:r>
        <w:t>An Invoice form will appear to enter the new pledge.</w:t>
      </w:r>
      <w:r w:rsidR="00E73AD4" w:rsidRPr="00E73AD4">
        <w:rPr>
          <w:noProof/>
        </w:rPr>
        <w:t xml:space="preserve"> </w:t>
      </w:r>
    </w:p>
    <w:p w14:paraId="1601D069" w14:textId="451E1E48" w:rsidR="00C60518" w:rsidRDefault="00C60518" w:rsidP="00E4617E">
      <w:pPr>
        <w:ind w:left="720" w:firstLine="0"/>
      </w:pPr>
      <w:r>
        <w:rPr>
          <w:noProof/>
        </w:rPr>
        <w:drawing>
          <wp:anchor distT="0" distB="0" distL="114300" distR="114300" simplePos="0" relativeHeight="251718656" behindDoc="1" locked="0" layoutInCell="1" allowOverlap="1" wp14:anchorId="052F540A" wp14:editId="566AFCF5">
            <wp:simplePos x="0" y="0"/>
            <wp:positionH relativeFrom="column">
              <wp:posOffset>612044</wp:posOffset>
            </wp:positionH>
            <wp:positionV relativeFrom="paragraph">
              <wp:posOffset>218440</wp:posOffset>
            </wp:positionV>
            <wp:extent cx="2889250" cy="842010"/>
            <wp:effectExtent l="0" t="0" r="6350" b="0"/>
            <wp:wrapTight wrapText="bothSides">
              <wp:wrapPolygon edited="0">
                <wp:start x="0" y="0"/>
                <wp:lineTo x="0" y="21014"/>
                <wp:lineTo x="21505" y="21014"/>
                <wp:lineTo x="21505" y="0"/>
                <wp:lineTo x="0" y="0"/>
              </wp:wrapPolygon>
            </wp:wrapTight>
            <wp:docPr id="2072683894"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83894" name="Picture 20"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89250" cy="842010"/>
                    </a:xfrm>
                    <a:prstGeom prst="rect">
                      <a:avLst/>
                    </a:prstGeom>
                  </pic:spPr>
                </pic:pic>
              </a:graphicData>
            </a:graphic>
            <wp14:sizeRelH relativeFrom="margin">
              <wp14:pctWidth>0</wp14:pctWidth>
            </wp14:sizeRelH>
            <wp14:sizeRelV relativeFrom="margin">
              <wp14:pctHeight>0</wp14:pctHeight>
            </wp14:sizeRelV>
          </wp:anchor>
        </w:drawing>
      </w:r>
      <w:r>
        <w:t>Notice that the customer is listed as:</w:t>
      </w:r>
    </w:p>
    <w:p w14:paraId="6D54F9B0" w14:textId="112E78AB" w:rsidR="00AF49B4" w:rsidRDefault="00AF49B4" w:rsidP="00E4617E">
      <w:pPr>
        <w:ind w:left="720" w:firstLine="0"/>
      </w:pPr>
      <w:r>
        <w:rPr>
          <w:noProof/>
        </w:rPr>
        <mc:AlternateContent>
          <mc:Choice Requires="wps">
            <w:drawing>
              <wp:anchor distT="0" distB="0" distL="114300" distR="114300" simplePos="0" relativeHeight="251719680" behindDoc="0" locked="0" layoutInCell="1" allowOverlap="1" wp14:anchorId="04F1B44C" wp14:editId="7AAD12D0">
                <wp:simplePos x="0" y="0"/>
                <wp:positionH relativeFrom="column">
                  <wp:posOffset>353060</wp:posOffset>
                </wp:positionH>
                <wp:positionV relativeFrom="paragraph">
                  <wp:posOffset>145056</wp:posOffset>
                </wp:positionV>
                <wp:extent cx="261979" cy="800459"/>
                <wp:effectExtent l="19050" t="19050" r="24130" b="38100"/>
                <wp:wrapNone/>
                <wp:docPr id="1814720425" name="Arrow: Left-Up 21"/>
                <wp:cNvGraphicFramePr/>
                <a:graphic xmlns:a="http://schemas.openxmlformats.org/drawingml/2006/main">
                  <a:graphicData uri="http://schemas.microsoft.com/office/word/2010/wordprocessingShape">
                    <wps:wsp>
                      <wps:cNvSpPr/>
                      <wps:spPr>
                        <a:xfrm flipH="1" flipV="1">
                          <a:off x="0" y="0"/>
                          <a:ext cx="261979" cy="800459"/>
                        </a:xfrm>
                        <a:prstGeom prst="leftUpArrow">
                          <a:avLst>
                            <a:gd name="adj1" fmla="val 25000"/>
                            <a:gd name="adj2" fmla="val 23723"/>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9B9C3" id="Arrow: Left-Up 21" o:spid="_x0000_s1026" style="position:absolute;margin-left:27.8pt;margin-top:11.4pt;width:20.65pt;height:63.05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1979,800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" path="m,738310l65495,676160r,29402l167082,705562r,-640067l137680,65495,199830,r62149,65495l232577,65495r,705562l65495,771057r,29402l,738310xe" fillcolor="#4f81bd [3204]" strokecolor="#0a121c [484]" strokeweight="2pt">
                <v:path arrowok="t" o:connecttype="custom" o:connectlocs="0,738310;65495,676160;65495,705562;167082,705562;167082,65495;137680,65495;199830,0;261979,65495;232577,65495;232577,771057;65495,771057;65495,800459;0,738310" o:connectangles="0,0,0,0,0,0,0,0,0,0,0,0,0"/>
              </v:shape>
            </w:pict>
          </mc:Fallback>
        </mc:AlternateContent>
      </w:r>
    </w:p>
    <w:p w14:paraId="2943EDD0" w14:textId="39D65143" w:rsidR="00AF49B4" w:rsidRDefault="00AF49B4" w:rsidP="00E4617E">
      <w:pPr>
        <w:ind w:left="720" w:firstLine="0"/>
      </w:pPr>
      <w:r>
        <w:rPr>
          <w:noProof/>
        </w:rPr>
        <w:drawing>
          <wp:anchor distT="0" distB="0" distL="114300" distR="114300" simplePos="0" relativeHeight="251717632" behindDoc="0" locked="0" layoutInCell="1" allowOverlap="1" wp14:anchorId="65955CA1" wp14:editId="7032F4F0">
            <wp:simplePos x="0" y="0"/>
            <wp:positionH relativeFrom="column">
              <wp:posOffset>-673160</wp:posOffset>
            </wp:positionH>
            <wp:positionV relativeFrom="paragraph">
              <wp:posOffset>279208</wp:posOffset>
            </wp:positionV>
            <wp:extent cx="6676390" cy="3745865"/>
            <wp:effectExtent l="0" t="0" r="0" b="6985"/>
            <wp:wrapNone/>
            <wp:docPr id="1203314908"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14908" name="Picture 19"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676390" cy="3745865"/>
                    </a:xfrm>
                    <a:prstGeom prst="rect">
                      <a:avLst/>
                    </a:prstGeom>
                  </pic:spPr>
                </pic:pic>
              </a:graphicData>
            </a:graphic>
            <wp14:sizeRelH relativeFrom="margin">
              <wp14:pctWidth>0</wp14:pctWidth>
            </wp14:sizeRelH>
            <wp14:sizeRelV relativeFrom="margin">
              <wp14:pctHeight>0</wp14:pctHeight>
            </wp14:sizeRelV>
          </wp:anchor>
        </w:drawing>
      </w:r>
    </w:p>
    <w:p w14:paraId="5EE48C98" w14:textId="7EC2DAF5" w:rsidR="00AF49B4" w:rsidRDefault="00AF49B4" w:rsidP="00E4617E">
      <w:pPr>
        <w:ind w:left="720" w:firstLine="0"/>
      </w:pPr>
    </w:p>
    <w:p w14:paraId="728370CF" w14:textId="7440AAAB" w:rsidR="00AF49B4" w:rsidRDefault="00AF49B4" w:rsidP="00E4617E">
      <w:pPr>
        <w:ind w:left="720" w:firstLine="0"/>
      </w:pPr>
    </w:p>
    <w:p w14:paraId="0170FF1C" w14:textId="6844953F" w:rsidR="00AF49B4" w:rsidRDefault="00AF49B4" w:rsidP="00E4617E">
      <w:pPr>
        <w:ind w:left="720" w:firstLine="0"/>
      </w:pPr>
    </w:p>
    <w:p w14:paraId="4247AE36" w14:textId="77099064" w:rsidR="00AF49B4" w:rsidRDefault="00AF49B4" w:rsidP="00E4617E">
      <w:pPr>
        <w:ind w:left="720" w:firstLine="0"/>
      </w:pPr>
    </w:p>
    <w:p w14:paraId="526EE582" w14:textId="22DE2343" w:rsidR="00AF49B4" w:rsidRDefault="00AF49B4" w:rsidP="00E4617E">
      <w:pPr>
        <w:ind w:left="720" w:firstLine="0"/>
      </w:pPr>
    </w:p>
    <w:p w14:paraId="34A91632" w14:textId="0A9CF215" w:rsidR="00AF49B4" w:rsidRDefault="00AF49B4" w:rsidP="00E4617E">
      <w:pPr>
        <w:ind w:left="720" w:firstLine="0"/>
      </w:pPr>
    </w:p>
    <w:p w14:paraId="0C1A11B7" w14:textId="6E53D353" w:rsidR="00AF49B4" w:rsidRDefault="001026BE" w:rsidP="00E4617E">
      <w:pPr>
        <w:ind w:left="720" w:firstLine="0"/>
      </w:pPr>
      <w:r>
        <w:rPr>
          <w:noProof/>
        </w:rPr>
        <mc:AlternateContent>
          <mc:Choice Requires="wps">
            <w:drawing>
              <wp:anchor distT="0" distB="0" distL="114300" distR="114300" simplePos="0" relativeHeight="251723776" behindDoc="0" locked="0" layoutInCell="1" allowOverlap="1" wp14:anchorId="4821536E" wp14:editId="4AC9EF98">
                <wp:simplePos x="0" y="0"/>
                <wp:positionH relativeFrom="column">
                  <wp:posOffset>353683</wp:posOffset>
                </wp:positionH>
                <wp:positionV relativeFrom="page">
                  <wp:posOffset>4502989</wp:posOffset>
                </wp:positionV>
                <wp:extent cx="2828925" cy="353060"/>
                <wp:effectExtent l="95250" t="76200" r="123825" b="104140"/>
                <wp:wrapNone/>
                <wp:docPr id="1324427072" name="Rectangle 8"/>
                <wp:cNvGraphicFramePr/>
                <a:graphic xmlns:a="http://schemas.openxmlformats.org/drawingml/2006/main">
                  <a:graphicData uri="http://schemas.microsoft.com/office/word/2010/wordprocessingShape">
                    <wps:wsp>
                      <wps:cNvSpPr/>
                      <wps:spPr>
                        <a:xfrm>
                          <a:off x="0" y="0"/>
                          <a:ext cx="2828925" cy="353060"/>
                        </a:xfrm>
                        <a:prstGeom prst="rect">
                          <a:avLst/>
                        </a:prstGeom>
                        <a:noFill/>
                        <a:ln>
                          <a:solidFill>
                            <a:srgbClr val="FFFF00"/>
                          </a:solid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30D4B" id="Rectangle 8" o:spid="_x0000_s1026" style="position:absolute;margin-left:27.85pt;margin-top:354.55pt;width:222.75pt;height:2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" filled="f" strokecolor="yellow" strokeweight="2pt">
                <v:shadow on="t" type="perspective" color="black" opacity="26214f" offset="0,0" matrix="66847f,,,66847f"/>
                <w10:wrap anchory="page"/>
              </v:rect>
            </w:pict>
          </mc:Fallback>
        </mc:AlternateContent>
      </w:r>
    </w:p>
    <w:p w14:paraId="5B40A63A" w14:textId="3B42DEA0" w:rsidR="00AF49B4" w:rsidRDefault="00AF49B4" w:rsidP="00E4617E">
      <w:pPr>
        <w:ind w:left="720" w:firstLine="0"/>
      </w:pPr>
    </w:p>
    <w:p w14:paraId="606761F3" w14:textId="101FDAF9" w:rsidR="00AF49B4" w:rsidRDefault="00AF49B4" w:rsidP="00E4617E">
      <w:pPr>
        <w:ind w:left="720" w:firstLine="0"/>
      </w:pPr>
    </w:p>
    <w:p w14:paraId="330FFCF2" w14:textId="20DF133C" w:rsidR="00AF49B4" w:rsidRDefault="001026BE" w:rsidP="00E4617E">
      <w:pPr>
        <w:ind w:left="720" w:firstLine="0"/>
      </w:pPr>
      <w:r>
        <w:rPr>
          <w:noProof/>
        </w:rPr>
        <mc:AlternateContent>
          <mc:Choice Requires="wps">
            <w:drawing>
              <wp:anchor distT="0" distB="0" distL="114300" distR="114300" simplePos="0" relativeHeight="251725824" behindDoc="0" locked="0" layoutInCell="1" allowOverlap="1" wp14:anchorId="79AC9722" wp14:editId="0578F8FE">
                <wp:simplePos x="0" y="0"/>
                <wp:positionH relativeFrom="column">
                  <wp:posOffset>-474453</wp:posOffset>
                </wp:positionH>
                <wp:positionV relativeFrom="page">
                  <wp:posOffset>5615796</wp:posOffset>
                </wp:positionV>
                <wp:extent cx="6142008" cy="491706"/>
                <wp:effectExtent l="0" t="0" r="11430" b="22860"/>
                <wp:wrapNone/>
                <wp:docPr id="31643561" name="Rectangle 8"/>
                <wp:cNvGraphicFramePr/>
                <a:graphic xmlns:a="http://schemas.openxmlformats.org/drawingml/2006/main">
                  <a:graphicData uri="http://schemas.microsoft.com/office/word/2010/wordprocessingShape">
                    <wps:wsp>
                      <wps:cNvSpPr/>
                      <wps:spPr>
                        <a:xfrm>
                          <a:off x="0" y="0"/>
                          <a:ext cx="6142008" cy="491706"/>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78D51" id="Rectangle 8" o:spid="_x0000_s1026" style="position:absolute;margin-left:-37.35pt;margin-top:442.2pt;width:483.6pt;height:38.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" filled="f" strokecolor="yellow" strokeweight="2pt">
                <w10:wrap anchory="page"/>
              </v:rect>
            </w:pict>
          </mc:Fallback>
        </mc:AlternateContent>
      </w:r>
    </w:p>
    <w:p w14:paraId="008F8AAB" w14:textId="6037D762" w:rsidR="00C60518" w:rsidRDefault="00C60518" w:rsidP="00E4617E">
      <w:pPr>
        <w:ind w:left="720" w:firstLine="0"/>
      </w:pPr>
    </w:p>
    <w:p w14:paraId="4FE0F9D9" w14:textId="173F7CBF" w:rsidR="00C60518" w:rsidRDefault="00C60518" w:rsidP="00E4617E">
      <w:pPr>
        <w:ind w:left="720" w:firstLine="0"/>
      </w:pPr>
    </w:p>
    <w:p w14:paraId="1055145D" w14:textId="77777777" w:rsidR="00AF49B4" w:rsidRDefault="00AF49B4" w:rsidP="00E4617E">
      <w:pPr>
        <w:ind w:left="720" w:firstLine="0"/>
      </w:pPr>
    </w:p>
    <w:p w14:paraId="7D14DE4B" w14:textId="7E240CD9" w:rsidR="00AF49B4" w:rsidRDefault="001026BE" w:rsidP="00E4617E">
      <w:pPr>
        <w:ind w:left="720" w:firstLine="0"/>
      </w:pPr>
      <w:r>
        <w:t>Enter the order information in the invoice form.</w:t>
      </w:r>
    </w:p>
    <w:p w14:paraId="5684D331" w14:textId="6BBAC078" w:rsidR="001026BE" w:rsidRDefault="001026BE" w:rsidP="00E4617E">
      <w:pPr>
        <w:ind w:left="720" w:firstLine="0"/>
      </w:pPr>
      <w:r>
        <w:t xml:space="preserve">The </w:t>
      </w:r>
      <w:r w:rsidRPr="0062352C">
        <w:rPr>
          <w:b/>
          <w:bCs/>
        </w:rPr>
        <w:t>Terms and the Due date</w:t>
      </w:r>
      <w:r>
        <w:t xml:space="preserve"> fields will vary depending on the time of year.  The Term is usually set to ‘Due on Receipt’. This can be changed once we know the foundation is installed and we are ready to bill the customer – monument vendor.</w:t>
      </w:r>
    </w:p>
    <w:p w14:paraId="403DFED4" w14:textId="731A76ED" w:rsidR="001026BE" w:rsidRDefault="001026BE" w:rsidP="00E4617E">
      <w:pPr>
        <w:ind w:left="720" w:firstLine="0"/>
      </w:pPr>
      <w:r>
        <w:t xml:space="preserve">Using the </w:t>
      </w:r>
      <w:r w:rsidRPr="0062352C">
        <w:rPr>
          <w:b/>
          <w:bCs/>
        </w:rPr>
        <w:t>sub-customer</w:t>
      </w:r>
      <w:r>
        <w:t xml:space="preserve"> option also helps the monument vendor identify which of their customers we have completed the foundations for.</w:t>
      </w:r>
    </w:p>
    <w:p w14:paraId="2223B67F" w14:textId="4BF51FEA" w:rsidR="001026BE" w:rsidRDefault="001026BE" w:rsidP="00E4617E">
      <w:pPr>
        <w:ind w:left="720" w:firstLine="0"/>
      </w:pPr>
      <w:r>
        <w:t xml:space="preserve">The </w:t>
      </w:r>
      <w:r w:rsidRPr="0062352C">
        <w:rPr>
          <w:b/>
          <w:bCs/>
        </w:rPr>
        <w:t>Tags</w:t>
      </w:r>
      <w:r>
        <w:t xml:space="preserve"> field is a pull-down that can be used by us when we generate reports. In this case I have tagged it as Income – </w:t>
      </w:r>
      <w:r w:rsidRPr="0062352C">
        <w:rPr>
          <w:b/>
          <w:bCs/>
        </w:rPr>
        <w:t>Foundations</w:t>
      </w:r>
      <w:r>
        <w:t>.</w:t>
      </w:r>
    </w:p>
    <w:p w14:paraId="53F497A7" w14:textId="7B289E98" w:rsidR="001026BE" w:rsidRDefault="001026BE" w:rsidP="00E4617E">
      <w:pPr>
        <w:ind w:left="720" w:firstLine="0"/>
      </w:pPr>
      <w:r>
        <w:t>The main portion of the order is next, creating the details and the amount to be billed.</w:t>
      </w:r>
    </w:p>
    <w:p w14:paraId="4AC9C9F5" w14:textId="6E69E5B9" w:rsidR="00AF49B4" w:rsidRDefault="001026BE" w:rsidP="00E4617E">
      <w:pPr>
        <w:ind w:left="720" w:firstLine="0"/>
      </w:pPr>
      <w:r w:rsidRPr="0062352C">
        <w:rPr>
          <w:b/>
          <w:bCs/>
        </w:rPr>
        <w:t>Service Date</w:t>
      </w:r>
      <w:r>
        <w:t xml:space="preserve"> is the order entry date. </w:t>
      </w:r>
    </w:p>
    <w:p w14:paraId="3AC7FB9B" w14:textId="40A094ED" w:rsidR="001026BE" w:rsidRDefault="001026BE" w:rsidP="00E4617E">
      <w:pPr>
        <w:ind w:left="720" w:firstLine="0"/>
      </w:pPr>
      <w:r>
        <w:lastRenderedPageBreak/>
        <w:t xml:space="preserve">The </w:t>
      </w:r>
      <w:r w:rsidRPr="0062352C">
        <w:rPr>
          <w:b/>
          <w:bCs/>
        </w:rPr>
        <w:t>Product/Service</w:t>
      </w:r>
      <w:r>
        <w:t xml:space="preserve"> is a pull-down menu. Select</w:t>
      </w:r>
      <w:r w:rsidRPr="001026BE">
        <w:rPr>
          <w:b/>
          <w:bCs/>
        </w:rPr>
        <w:t xml:space="preserve"> Foundation Order</w:t>
      </w:r>
      <w:r>
        <w:t xml:space="preserve"> for the ‘Income’ portion of the foundation. The Install Foundation – Cost will be used later as our expense to be paid to the foundation contractor. </w:t>
      </w:r>
    </w:p>
    <w:p w14:paraId="5056FB0C" w14:textId="73BF7435" w:rsidR="001026BE" w:rsidRDefault="001026BE" w:rsidP="00E4617E">
      <w:pPr>
        <w:ind w:left="720" w:firstLine="0"/>
      </w:pPr>
      <w:r>
        <w:t xml:space="preserve">Fill in the </w:t>
      </w:r>
      <w:r w:rsidRPr="001026BE">
        <w:rPr>
          <w:b/>
          <w:bCs/>
        </w:rPr>
        <w:t xml:space="preserve">DESCRIPTION </w:t>
      </w:r>
      <w:r>
        <w:t>area as shown. The monument vendor is shown in parentheses. This description will be used again in the foundation contractor’s purchase order (PO).</w:t>
      </w:r>
    </w:p>
    <w:p w14:paraId="5053FF42" w14:textId="3D163FB7" w:rsidR="001026BE" w:rsidRDefault="00B115D5" w:rsidP="00E4617E">
      <w:pPr>
        <w:ind w:left="720" w:firstLine="0"/>
      </w:pPr>
      <w:r>
        <w:rPr>
          <w:noProof/>
        </w:rPr>
        <w:drawing>
          <wp:anchor distT="0" distB="0" distL="114300" distR="114300" simplePos="0" relativeHeight="251727872" behindDoc="1" locked="0" layoutInCell="1" allowOverlap="1" wp14:anchorId="6D34149C" wp14:editId="382C64F8">
            <wp:simplePos x="0" y="0"/>
            <wp:positionH relativeFrom="column">
              <wp:posOffset>16510</wp:posOffset>
            </wp:positionH>
            <wp:positionV relativeFrom="paragraph">
              <wp:posOffset>224083</wp:posOffset>
            </wp:positionV>
            <wp:extent cx="6261100" cy="1128395"/>
            <wp:effectExtent l="0" t="0" r="6350" b="0"/>
            <wp:wrapTight wrapText="bothSides">
              <wp:wrapPolygon edited="0">
                <wp:start x="0" y="0"/>
                <wp:lineTo x="0" y="21150"/>
                <wp:lineTo x="21556" y="21150"/>
                <wp:lineTo x="21556" y="0"/>
                <wp:lineTo x="0" y="0"/>
              </wp:wrapPolygon>
            </wp:wrapTight>
            <wp:docPr id="611687324" name="Picture 24" descr="A green box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87324" name="Picture 24" descr="A green box with white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261100" cy="1128395"/>
                    </a:xfrm>
                    <a:prstGeom prst="rect">
                      <a:avLst/>
                    </a:prstGeom>
                  </pic:spPr>
                </pic:pic>
              </a:graphicData>
            </a:graphic>
            <wp14:sizeRelH relativeFrom="margin">
              <wp14:pctWidth>0</wp14:pctWidth>
            </wp14:sizeRelH>
            <wp14:sizeRelV relativeFrom="margin">
              <wp14:pctHeight>0</wp14:pctHeight>
            </wp14:sizeRelV>
          </wp:anchor>
        </w:drawing>
      </w:r>
      <w:r w:rsidR="001026BE">
        <w:t>Adding this same description to the ‘Message on pledge’ box helps to identify this order on reports.</w:t>
      </w:r>
    </w:p>
    <w:p w14:paraId="13764714" w14:textId="1CB5775F" w:rsidR="001026BE" w:rsidRDefault="001026BE" w:rsidP="00E4617E">
      <w:pPr>
        <w:ind w:left="720" w:firstLine="0"/>
      </w:pPr>
    </w:p>
    <w:p w14:paraId="14A6A564" w14:textId="4A356A95" w:rsidR="001026BE" w:rsidRDefault="00B115D5" w:rsidP="00E4617E">
      <w:pPr>
        <w:ind w:left="720" w:firstLine="0"/>
      </w:pPr>
      <w:r>
        <w:rPr>
          <w:noProof/>
        </w:rPr>
        <w:drawing>
          <wp:anchor distT="0" distB="0" distL="114300" distR="114300" simplePos="0" relativeHeight="251726848" behindDoc="1" locked="0" layoutInCell="1" allowOverlap="1" wp14:anchorId="12B1001B" wp14:editId="68FF0C44">
            <wp:simplePos x="0" y="0"/>
            <wp:positionH relativeFrom="column">
              <wp:posOffset>16510</wp:posOffset>
            </wp:positionH>
            <wp:positionV relativeFrom="paragraph">
              <wp:posOffset>569020</wp:posOffset>
            </wp:positionV>
            <wp:extent cx="6115050" cy="1840865"/>
            <wp:effectExtent l="0" t="0" r="0" b="6985"/>
            <wp:wrapTight wrapText="bothSides">
              <wp:wrapPolygon edited="0">
                <wp:start x="0" y="0"/>
                <wp:lineTo x="0" y="21458"/>
                <wp:lineTo x="21533" y="21458"/>
                <wp:lineTo x="21533" y="0"/>
                <wp:lineTo x="0" y="0"/>
              </wp:wrapPolygon>
            </wp:wrapTight>
            <wp:docPr id="294592564"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92564" name="Picture 23"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115050" cy="1840865"/>
                    </a:xfrm>
                    <a:prstGeom prst="rect">
                      <a:avLst/>
                    </a:prstGeom>
                  </pic:spPr>
                </pic:pic>
              </a:graphicData>
            </a:graphic>
            <wp14:sizeRelH relativeFrom="margin">
              <wp14:pctWidth>0</wp14:pctWidth>
            </wp14:sizeRelH>
            <wp14:sizeRelV relativeFrom="margin">
              <wp14:pctHeight>0</wp14:pctHeight>
            </wp14:sizeRelV>
          </wp:anchor>
        </w:drawing>
      </w:r>
      <w:r w:rsidR="001026BE">
        <w:t xml:space="preserve">The </w:t>
      </w:r>
      <w:r w:rsidR="001026BE" w:rsidRPr="001026BE">
        <w:rPr>
          <w:b/>
          <w:bCs/>
        </w:rPr>
        <w:t>Products &amp; Services</w:t>
      </w:r>
      <w:r w:rsidR="001026BE">
        <w:t xml:space="preserve"> section of QBO is where our items for sale or purchase are listed. In most cases our items/services have a ‘</w:t>
      </w:r>
      <w:r w:rsidR="001026BE" w:rsidRPr="0062352C">
        <w:rPr>
          <w:b/>
          <w:bCs/>
        </w:rPr>
        <w:t>Sales Price</w:t>
      </w:r>
      <w:r w:rsidR="001026BE">
        <w:t xml:space="preserve">’ associated with them. In the case of Foundations, the prices vary and need to be manually entered in the </w:t>
      </w:r>
      <w:r w:rsidR="001026BE" w:rsidRPr="0062352C">
        <w:rPr>
          <w:b/>
          <w:bCs/>
        </w:rPr>
        <w:t>RATE</w:t>
      </w:r>
      <w:r w:rsidR="001026BE">
        <w:t xml:space="preserve"> field of the Invoice.</w:t>
      </w:r>
    </w:p>
    <w:p w14:paraId="6234A06C" w14:textId="542E7663" w:rsidR="00E4617E" w:rsidRDefault="00350975" w:rsidP="00B115D5">
      <w:pPr>
        <w:ind w:left="-90" w:firstLine="0"/>
        <w:rPr>
          <w:color w:val="000000" w:themeColor="text1"/>
        </w:rPr>
      </w:pPr>
      <w:r>
        <w:rPr>
          <w:noProof/>
          <w:color w:val="000000" w:themeColor="text1"/>
        </w:rPr>
        <w:drawing>
          <wp:anchor distT="0" distB="0" distL="114300" distR="114300" simplePos="0" relativeHeight="251728896" behindDoc="1" locked="0" layoutInCell="1" allowOverlap="1" wp14:anchorId="4C95E80E" wp14:editId="65A61FAB">
            <wp:simplePos x="0" y="0"/>
            <wp:positionH relativeFrom="column">
              <wp:posOffset>3778250</wp:posOffset>
            </wp:positionH>
            <wp:positionV relativeFrom="paragraph">
              <wp:posOffset>1955165</wp:posOffset>
            </wp:positionV>
            <wp:extent cx="2270760" cy="2134870"/>
            <wp:effectExtent l="0" t="0" r="0" b="0"/>
            <wp:wrapTight wrapText="bothSides">
              <wp:wrapPolygon edited="0">
                <wp:start x="0" y="0"/>
                <wp:lineTo x="0" y="21394"/>
                <wp:lineTo x="21383" y="21394"/>
                <wp:lineTo x="21383" y="0"/>
                <wp:lineTo x="0" y="0"/>
              </wp:wrapPolygon>
            </wp:wrapTight>
            <wp:docPr id="1982693760"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93760" name="Picture 26"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270760" cy="2134870"/>
                    </a:xfrm>
                    <a:prstGeom prst="rect">
                      <a:avLst/>
                    </a:prstGeom>
                  </pic:spPr>
                </pic:pic>
              </a:graphicData>
            </a:graphic>
            <wp14:sizeRelH relativeFrom="margin">
              <wp14:pctWidth>0</wp14:pctWidth>
            </wp14:sizeRelH>
            <wp14:sizeRelV relativeFrom="margin">
              <wp14:pctHeight>0</wp14:pctHeight>
            </wp14:sizeRelV>
          </wp:anchor>
        </w:drawing>
      </w:r>
      <w:r w:rsidR="001762AB" w:rsidRPr="001762AB">
        <w:rPr>
          <w:b/>
          <w:bCs/>
          <w:color w:val="000000" w:themeColor="text1"/>
        </w:rPr>
        <w:t xml:space="preserve">QBO </w:t>
      </w:r>
      <w:r w:rsidR="001762AB">
        <w:rPr>
          <w:color w:val="000000" w:themeColor="text1"/>
        </w:rPr>
        <w:t xml:space="preserve">also uses a </w:t>
      </w:r>
      <w:r w:rsidR="001762AB" w:rsidRPr="001762AB">
        <w:rPr>
          <w:b/>
          <w:bCs/>
          <w:color w:val="000000" w:themeColor="text1"/>
        </w:rPr>
        <w:t>CLASS LIST</w:t>
      </w:r>
      <w:r w:rsidR="001762AB">
        <w:rPr>
          <w:color w:val="000000" w:themeColor="text1"/>
        </w:rPr>
        <w:t xml:space="preserve"> to group items together for searches or reports.</w:t>
      </w:r>
    </w:p>
    <w:p w14:paraId="7537EA62" w14:textId="37C7DCB3" w:rsidR="001762AB" w:rsidRDefault="00350975" w:rsidP="00B115D5">
      <w:pPr>
        <w:ind w:left="-90" w:firstLine="0"/>
        <w:rPr>
          <w:color w:val="000000" w:themeColor="text1"/>
        </w:rPr>
      </w:pPr>
      <w:r>
        <w:rPr>
          <w:noProof/>
        </w:rPr>
        <mc:AlternateContent>
          <mc:Choice Requires="wps">
            <w:drawing>
              <wp:anchor distT="0" distB="0" distL="114300" distR="114300" simplePos="0" relativeHeight="251730944" behindDoc="0" locked="0" layoutInCell="1" allowOverlap="1" wp14:anchorId="5E25EB94" wp14:editId="4A01026D">
                <wp:simplePos x="0" y="0"/>
                <wp:positionH relativeFrom="column">
                  <wp:posOffset>3899140</wp:posOffset>
                </wp:positionH>
                <wp:positionV relativeFrom="paragraph">
                  <wp:posOffset>1137968</wp:posOffset>
                </wp:positionV>
                <wp:extent cx="871268" cy="422694"/>
                <wp:effectExtent l="0" t="0" r="24130" b="15875"/>
                <wp:wrapNone/>
                <wp:docPr id="551403270" name="Rectangle 8"/>
                <wp:cNvGraphicFramePr/>
                <a:graphic xmlns:a="http://schemas.openxmlformats.org/drawingml/2006/main">
                  <a:graphicData uri="http://schemas.microsoft.com/office/word/2010/wordprocessingShape">
                    <wps:wsp>
                      <wps:cNvSpPr/>
                      <wps:spPr>
                        <a:xfrm>
                          <a:off x="0" y="0"/>
                          <a:ext cx="871268" cy="422694"/>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F3A98" id="Rectangle 8" o:spid="_x0000_s1026" style="position:absolute;margin-left:307pt;margin-top:89.6pt;width:68.6pt;height:33.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" filled="f" strokecolor="yellow" strokeweight="2pt"/>
            </w:pict>
          </mc:Fallback>
        </mc:AlternateContent>
      </w:r>
      <w:r w:rsidR="001762AB">
        <w:rPr>
          <w:b/>
          <w:bCs/>
          <w:color w:val="000000" w:themeColor="text1"/>
        </w:rPr>
        <w:t>The Class pull-down i</w:t>
      </w:r>
      <w:r w:rsidR="001762AB" w:rsidRPr="001762AB">
        <w:rPr>
          <w:color w:val="000000" w:themeColor="text1"/>
        </w:rPr>
        <w:t>n the order above should be selected as</w:t>
      </w:r>
      <w:r w:rsidR="001762AB">
        <w:rPr>
          <w:b/>
          <w:bCs/>
          <w:color w:val="000000" w:themeColor="text1"/>
        </w:rPr>
        <w:t xml:space="preserve"> Cem Services: Foundations. </w:t>
      </w:r>
      <w:r w:rsidR="001762AB" w:rsidRPr="001762AB">
        <w:rPr>
          <w:color w:val="000000" w:themeColor="text1"/>
        </w:rPr>
        <w:t xml:space="preserve">Using the </w:t>
      </w:r>
      <w:r w:rsidR="001762AB">
        <w:rPr>
          <w:color w:val="000000" w:themeColor="text1"/>
        </w:rPr>
        <w:t xml:space="preserve">CLASS item allows for any </w:t>
      </w:r>
      <w:r w:rsidR="001762AB">
        <w:rPr>
          <w:b/>
          <w:bCs/>
          <w:color w:val="000000" w:themeColor="text1"/>
        </w:rPr>
        <w:t xml:space="preserve">Cem Services: Foundations </w:t>
      </w:r>
      <w:r w:rsidR="001762AB" w:rsidRPr="001762AB">
        <w:rPr>
          <w:color w:val="000000" w:themeColor="text1"/>
        </w:rPr>
        <w:t>items to reported.</w:t>
      </w:r>
      <w:r w:rsidR="001762AB">
        <w:rPr>
          <w:color w:val="000000" w:themeColor="text1"/>
        </w:rPr>
        <w:t xml:space="preserve"> This becomes important when running a Profit-Loss (P-L</w:t>
      </w:r>
      <w:r>
        <w:rPr>
          <w:color w:val="000000" w:themeColor="text1"/>
        </w:rPr>
        <w:t>)</w:t>
      </w:r>
      <w:r w:rsidRPr="00350975">
        <w:rPr>
          <w:noProof/>
          <w:color w:val="000000" w:themeColor="text1"/>
        </w:rPr>
        <w:t xml:space="preserve"> </w:t>
      </w:r>
      <w:r>
        <w:rPr>
          <w:color w:val="000000" w:themeColor="text1"/>
        </w:rPr>
        <w:t>report</w:t>
      </w:r>
      <w:r w:rsidR="001762AB">
        <w:rPr>
          <w:color w:val="000000" w:themeColor="text1"/>
        </w:rPr>
        <w:t xml:space="preserve"> for any class. The income items for foundations and the expense (installation) items can be included in the P-L report. The P-L net value should be a positive $ amount</w:t>
      </w:r>
      <w:r>
        <w:rPr>
          <w:color w:val="000000" w:themeColor="text1"/>
        </w:rPr>
        <w:t xml:space="preserve"> when the report is run</w:t>
      </w:r>
      <w:r w:rsidR="001762AB">
        <w:rPr>
          <w:color w:val="000000" w:themeColor="text1"/>
        </w:rPr>
        <w:t xml:space="preserve">. </w:t>
      </w:r>
    </w:p>
    <w:p w14:paraId="3ACE0478" w14:textId="64194062" w:rsidR="001762AB" w:rsidRPr="001762AB" w:rsidRDefault="001762AB" w:rsidP="00B115D5">
      <w:pPr>
        <w:ind w:left="-90" w:firstLine="0"/>
        <w:rPr>
          <w:color w:val="000000" w:themeColor="text1"/>
        </w:rPr>
      </w:pPr>
    </w:p>
    <w:p w14:paraId="5C848F78" w14:textId="1941D571" w:rsidR="00B115D5" w:rsidRDefault="00350975" w:rsidP="00B115D5">
      <w:pPr>
        <w:ind w:left="-90" w:firstLine="0"/>
        <w:rPr>
          <w:b/>
          <w:bCs/>
          <w:color w:val="1F497D" w:themeColor="text2"/>
          <w:sz w:val="48"/>
          <w:szCs w:val="48"/>
        </w:rPr>
      </w:pPr>
      <w:r>
        <w:rPr>
          <w:noProof/>
          <w:color w:val="000000" w:themeColor="text1"/>
        </w:rPr>
        <w:lastRenderedPageBreak/>
        <mc:AlternateContent>
          <mc:Choice Requires="wps">
            <w:drawing>
              <wp:anchor distT="0" distB="0" distL="114300" distR="114300" simplePos="0" relativeHeight="251731968" behindDoc="0" locked="0" layoutInCell="1" allowOverlap="1" wp14:anchorId="2F04AB81" wp14:editId="013D8FE9">
                <wp:simplePos x="0" y="0"/>
                <wp:positionH relativeFrom="column">
                  <wp:posOffset>1395994</wp:posOffset>
                </wp:positionH>
                <wp:positionV relativeFrom="paragraph">
                  <wp:posOffset>2745740</wp:posOffset>
                </wp:positionV>
                <wp:extent cx="3838575" cy="965740"/>
                <wp:effectExtent l="0" t="38100" r="66675" b="25400"/>
                <wp:wrapNone/>
                <wp:docPr id="576149372" name="Connector: Elbow 27"/>
                <wp:cNvGraphicFramePr/>
                <a:graphic xmlns:a="http://schemas.openxmlformats.org/drawingml/2006/main">
                  <a:graphicData uri="http://schemas.microsoft.com/office/word/2010/wordprocessingShape">
                    <wps:wsp>
                      <wps:cNvCnPr/>
                      <wps:spPr>
                        <a:xfrm flipV="1">
                          <a:off x="0" y="0"/>
                          <a:ext cx="3838575" cy="965740"/>
                        </a:xfrm>
                        <a:prstGeom prst="bentConnector3">
                          <a:avLst>
                            <a:gd name="adj1" fmla="val 100127"/>
                          </a:avLst>
                        </a:prstGeom>
                        <a:ln w="349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7EDBB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7" o:spid="_x0000_s1026" type="#_x0000_t34" style="position:absolute;margin-left:109.9pt;margin-top:216.2pt;width:302.25pt;height:76.0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" adj="21627" strokecolor="#4579b8 [3044]" strokeweight="2.75pt">
                <v:stroke endarrow="block"/>
              </v:shape>
            </w:pict>
          </mc:Fallback>
        </mc:AlternateContent>
      </w:r>
      <w:r>
        <w:rPr>
          <w:b/>
          <w:bCs/>
          <w:noProof/>
          <w:color w:val="1F497D" w:themeColor="text2"/>
          <w:sz w:val="48"/>
          <w:szCs w:val="48"/>
        </w:rPr>
        <w:drawing>
          <wp:inline distT="0" distB="0" distL="0" distR="0" wp14:anchorId="6D863318" wp14:editId="6DF69FE1">
            <wp:extent cx="5619750" cy="2473157"/>
            <wp:effectExtent l="114300" t="95250" r="114300" b="99060"/>
            <wp:docPr id="835338061"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38061" name="Picture 25"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30877" cy="2478054"/>
                    </a:xfrm>
                    <a:prstGeom prst="rect">
                      <a:avLst/>
                    </a:prstGeom>
                    <a:effectLst>
                      <a:outerShdw blurRad="63500" sx="102000" sy="102000" algn="ctr" rotWithShape="0">
                        <a:prstClr val="black">
                          <a:alpha val="40000"/>
                        </a:prstClr>
                      </a:outerShdw>
                    </a:effectLst>
                  </pic:spPr>
                </pic:pic>
              </a:graphicData>
            </a:graphic>
          </wp:inline>
        </w:drawing>
      </w:r>
    </w:p>
    <w:p w14:paraId="1A5AC474" w14:textId="4689384E" w:rsidR="00E4617E" w:rsidRPr="00350975" w:rsidRDefault="00350975" w:rsidP="003B3C21">
      <w:pPr>
        <w:rPr>
          <w:b/>
          <w:bCs/>
          <w:color w:val="1F497D" w:themeColor="text2"/>
          <w:sz w:val="48"/>
          <w:szCs w:val="48"/>
        </w:rPr>
      </w:pPr>
      <w:r w:rsidRPr="00350975">
        <w:rPr>
          <w:b/>
          <w:bCs/>
          <w:color w:val="1F497D" w:themeColor="text2"/>
          <w:sz w:val="48"/>
          <w:szCs w:val="48"/>
        </w:rPr>
        <w:t>Finishing up the foundation invoice:</w:t>
      </w:r>
    </w:p>
    <w:p w14:paraId="5DFCE72E" w14:textId="7F7307BE" w:rsidR="00350975" w:rsidRDefault="00350975" w:rsidP="003B3C21">
      <w:pPr>
        <w:rPr>
          <w:color w:val="000000" w:themeColor="text1"/>
        </w:rPr>
      </w:pPr>
      <w:r w:rsidRPr="00350975">
        <w:rPr>
          <w:color w:val="000000" w:themeColor="text1"/>
        </w:rPr>
        <w:t xml:space="preserve">The bottom of this </w:t>
      </w:r>
      <w:r>
        <w:rPr>
          <w:color w:val="000000" w:themeColor="text1"/>
        </w:rPr>
        <w:t>QBO form allows for multiple functions to be performed.</w:t>
      </w:r>
    </w:p>
    <w:p w14:paraId="60FC065F" w14:textId="3B825080" w:rsidR="00350975" w:rsidRPr="00350975" w:rsidRDefault="00350975" w:rsidP="003B3C21">
      <w:pPr>
        <w:rPr>
          <w:color w:val="000000" w:themeColor="text1"/>
        </w:rPr>
      </w:pPr>
      <w:r>
        <w:rPr>
          <w:color w:val="000000" w:themeColor="text1"/>
        </w:rPr>
        <w:t>1</w:t>
      </w:r>
      <w:r w:rsidRPr="00350975">
        <w:rPr>
          <w:color w:val="000000" w:themeColor="text1"/>
          <w:vertAlign w:val="superscript"/>
        </w:rPr>
        <w:t>st</w:t>
      </w:r>
      <w:r>
        <w:rPr>
          <w:color w:val="000000" w:themeColor="text1"/>
        </w:rPr>
        <w:t xml:space="preserve"> </w:t>
      </w:r>
      <w:r w:rsidRPr="00350975">
        <w:rPr>
          <w:b/>
          <w:bCs/>
          <w:color w:val="000000" w:themeColor="text1"/>
          <w:u w:val="single"/>
        </w:rPr>
        <w:t>SAVE</w:t>
      </w:r>
      <w:r>
        <w:rPr>
          <w:color w:val="000000" w:themeColor="text1"/>
        </w:rPr>
        <w:t xml:space="preserve"> the invoice&gt;</w:t>
      </w:r>
    </w:p>
    <w:p w14:paraId="6077D268" w14:textId="299765A6" w:rsidR="00E4617E" w:rsidRDefault="00350975" w:rsidP="003B3C21">
      <w:pPr>
        <w:rPr>
          <w:b/>
          <w:bCs/>
          <w:color w:val="000000" w:themeColor="text1"/>
        </w:rPr>
      </w:pPr>
      <w:r>
        <w:rPr>
          <w:b/>
          <w:bCs/>
          <w:noProof/>
          <w:color w:val="1F497D" w:themeColor="text2"/>
          <w:sz w:val="48"/>
          <w:szCs w:val="48"/>
        </w:rPr>
        <w:drawing>
          <wp:anchor distT="0" distB="0" distL="114300" distR="114300" simplePos="0" relativeHeight="251732992" behindDoc="1" locked="0" layoutInCell="1" allowOverlap="1" wp14:anchorId="21991CCA" wp14:editId="18AEE9E8">
            <wp:simplePos x="0" y="0"/>
            <wp:positionH relativeFrom="column">
              <wp:posOffset>3277870</wp:posOffset>
            </wp:positionH>
            <wp:positionV relativeFrom="paragraph">
              <wp:posOffset>67310</wp:posOffset>
            </wp:positionV>
            <wp:extent cx="2813685" cy="3870960"/>
            <wp:effectExtent l="95250" t="114300" r="81915" b="110490"/>
            <wp:wrapTight wrapText="bothSides">
              <wp:wrapPolygon edited="0">
                <wp:start x="-731" y="-638"/>
                <wp:lineTo x="-731" y="22110"/>
                <wp:lineTo x="22083" y="22110"/>
                <wp:lineTo x="22083" y="-638"/>
                <wp:lineTo x="-731" y="-638"/>
              </wp:wrapPolygon>
            </wp:wrapTight>
            <wp:docPr id="1347003954" name="Picture 28" descr="A close-up of a invo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03954" name="Picture 28" descr="A close-up of a invoic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3685" cy="38709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b/>
          <w:bCs/>
          <w:color w:val="000000" w:themeColor="text1"/>
        </w:rPr>
        <w:t xml:space="preserve">The ‘Customize’ </w:t>
      </w:r>
      <w:r>
        <w:rPr>
          <w:color w:val="000000" w:themeColor="text1"/>
        </w:rPr>
        <w:t xml:space="preserve">button allows for the template to be used. In this case it is the </w:t>
      </w:r>
      <w:r w:rsidRPr="00350975">
        <w:rPr>
          <w:b/>
          <w:bCs/>
          <w:color w:val="000000" w:themeColor="text1"/>
        </w:rPr>
        <w:t>MWC Invoice</w:t>
      </w:r>
      <w:r>
        <w:rPr>
          <w:b/>
          <w:bCs/>
          <w:color w:val="000000" w:themeColor="text1"/>
        </w:rPr>
        <w:t>.</w:t>
      </w:r>
    </w:p>
    <w:p w14:paraId="7E266977" w14:textId="138CB4D4" w:rsidR="00350975" w:rsidRPr="00350975" w:rsidRDefault="00350975" w:rsidP="003B3C21">
      <w:pPr>
        <w:rPr>
          <w:color w:val="000000" w:themeColor="text1"/>
        </w:rPr>
      </w:pPr>
      <w:r>
        <w:rPr>
          <w:b/>
          <w:bCs/>
          <w:color w:val="000000" w:themeColor="text1"/>
        </w:rPr>
        <w:t>Select the ‘Print or Preview’</w:t>
      </w:r>
      <w:r w:rsidRPr="00350975">
        <w:rPr>
          <w:color w:val="000000" w:themeColor="text1"/>
        </w:rPr>
        <w:t xml:space="preserve"> button to see what the</w:t>
      </w:r>
      <w:r>
        <w:rPr>
          <w:b/>
          <w:bCs/>
          <w:color w:val="000000" w:themeColor="text1"/>
        </w:rPr>
        <w:t xml:space="preserve"> MWC Invoice </w:t>
      </w:r>
      <w:r w:rsidRPr="00350975">
        <w:rPr>
          <w:color w:val="000000" w:themeColor="text1"/>
        </w:rPr>
        <w:t>now looks like.</w:t>
      </w:r>
    </w:p>
    <w:p w14:paraId="134F698D" w14:textId="568F314F" w:rsidR="00E4617E" w:rsidRDefault="00350975" w:rsidP="003B3C21">
      <w:pPr>
        <w:rPr>
          <w:color w:val="000000" w:themeColor="text1"/>
        </w:rPr>
      </w:pPr>
      <w:r>
        <w:rPr>
          <w:b/>
          <w:bCs/>
          <w:color w:val="000000" w:themeColor="text1"/>
        </w:rPr>
        <w:t xml:space="preserve">Select the </w:t>
      </w:r>
      <w:r w:rsidRPr="00350975">
        <w:rPr>
          <w:b/>
          <w:bCs/>
          <w:color w:val="000000" w:themeColor="text1"/>
        </w:rPr>
        <w:t>green</w:t>
      </w:r>
      <w:r>
        <w:rPr>
          <w:b/>
          <w:bCs/>
          <w:color w:val="000000" w:themeColor="text1"/>
        </w:rPr>
        <w:t xml:space="preserve"> </w:t>
      </w:r>
      <w:r w:rsidRPr="00350975">
        <w:rPr>
          <w:b/>
          <w:bCs/>
          <w:color w:val="000000" w:themeColor="text1"/>
          <w:highlight w:val="green"/>
        </w:rPr>
        <w:t>‘Save and Close’</w:t>
      </w:r>
      <w:r w:rsidRPr="00350975">
        <w:rPr>
          <w:color w:val="000000" w:themeColor="text1"/>
        </w:rPr>
        <w:t xml:space="preserve"> button to finish.</w:t>
      </w:r>
    </w:p>
    <w:p w14:paraId="080610BA" w14:textId="57148B09" w:rsidR="00350975" w:rsidRPr="00350975" w:rsidRDefault="00350975" w:rsidP="003B3C21">
      <w:pPr>
        <w:rPr>
          <w:b/>
          <w:bCs/>
          <w:color w:val="1F497D" w:themeColor="text2"/>
          <w:sz w:val="48"/>
          <w:szCs w:val="48"/>
        </w:rPr>
      </w:pPr>
      <w:r>
        <w:rPr>
          <w:color w:val="000000" w:themeColor="text1"/>
        </w:rPr>
        <w:t xml:space="preserve">The pull down on the </w:t>
      </w:r>
      <w:r w:rsidRPr="00350975">
        <w:rPr>
          <w:b/>
          <w:bCs/>
          <w:color w:val="000000" w:themeColor="text1"/>
          <w:highlight w:val="green"/>
        </w:rPr>
        <w:t>‘Save and Close’</w:t>
      </w:r>
      <w:r w:rsidRPr="00350975">
        <w:rPr>
          <w:color w:val="000000" w:themeColor="text1"/>
        </w:rPr>
        <w:t xml:space="preserve"> button</w:t>
      </w:r>
      <w:r>
        <w:rPr>
          <w:color w:val="000000" w:themeColor="text1"/>
        </w:rPr>
        <w:t xml:space="preserve"> will allow you to </w:t>
      </w:r>
      <w:r w:rsidRPr="00350975">
        <w:rPr>
          <w:b/>
          <w:bCs/>
          <w:color w:val="000000" w:themeColor="text1"/>
          <w:highlight w:val="green"/>
        </w:rPr>
        <w:t xml:space="preserve">‘Save and </w:t>
      </w:r>
      <w:r>
        <w:rPr>
          <w:b/>
          <w:bCs/>
          <w:color w:val="000000" w:themeColor="text1"/>
          <w:highlight w:val="green"/>
        </w:rPr>
        <w:t>Send</w:t>
      </w:r>
      <w:r w:rsidRPr="00350975">
        <w:rPr>
          <w:b/>
          <w:bCs/>
          <w:color w:val="000000" w:themeColor="text1"/>
          <w:highlight w:val="green"/>
        </w:rPr>
        <w:t>’</w:t>
      </w:r>
      <w:r>
        <w:rPr>
          <w:color w:val="000000" w:themeColor="text1"/>
        </w:rPr>
        <w:t xml:space="preserve"> if you are emailing this as an </w:t>
      </w:r>
      <w:r w:rsidRPr="00350975">
        <w:rPr>
          <w:b/>
          <w:bCs/>
          <w:color w:val="000000" w:themeColor="text1"/>
        </w:rPr>
        <w:t>E-Invoice.</w:t>
      </w:r>
    </w:p>
    <w:p w14:paraId="6CBFC96A" w14:textId="470B32CE" w:rsidR="00350975" w:rsidRDefault="00350975" w:rsidP="003B3C21">
      <w:pPr>
        <w:rPr>
          <w:b/>
          <w:bCs/>
          <w:color w:val="1F497D" w:themeColor="text2"/>
          <w:sz w:val="48"/>
          <w:szCs w:val="48"/>
        </w:rPr>
      </w:pPr>
    </w:p>
    <w:p w14:paraId="4D546243" w14:textId="77777777" w:rsidR="00350975" w:rsidRDefault="00350975" w:rsidP="003B3C21">
      <w:pPr>
        <w:rPr>
          <w:b/>
          <w:bCs/>
          <w:color w:val="1F497D" w:themeColor="text2"/>
          <w:sz w:val="48"/>
          <w:szCs w:val="48"/>
        </w:rPr>
      </w:pPr>
    </w:p>
    <w:p w14:paraId="789E2A7A" w14:textId="77777777" w:rsidR="00350975" w:rsidRDefault="00350975" w:rsidP="003B3C21">
      <w:pPr>
        <w:rPr>
          <w:b/>
          <w:bCs/>
          <w:color w:val="1F497D" w:themeColor="text2"/>
          <w:sz w:val="48"/>
          <w:szCs w:val="48"/>
        </w:rPr>
      </w:pPr>
    </w:p>
    <w:p w14:paraId="67A17C65" w14:textId="77777777" w:rsidR="00350975" w:rsidRDefault="00350975" w:rsidP="003B3C21">
      <w:pPr>
        <w:rPr>
          <w:b/>
          <w:bCs/>
          <w:color w:val="1F497D" w:themeColor="text2"/>
          <w:sz w:val="48"/>
          <w:szCs w:val="48"/>
        </w:rPr>
      </w:pPr>
    </w:p>
    <w:p w14:paraId="39B610CA" w14:textId="3C7B7FE0" w:rsidR="00350975" w:rsidRDefault="001364CA" w:rsidP="003B3C21">
      <w:pPr>
        <w:rPr>
          <w:b/>
          <w:bCs/>
          <w:color w:val="1F497D" w:themeColor="text2"/>
          <w:sz w:val="48"/>
          <w:szCs w:val="48"/>
        </w:rPr>
      </w:pPr>
      <w:r>
        <w:rPr>
          <w:noProof/>
        </w:rPr>
        <w:lastRenderedPageBreak/>
        <mc:AlternateContent>
          <mc:Choice Requires="wps">
            <w:drawing>
              <wp:anchor distT="0" distB="0" distL="114300" distR="114300" simplePos="0" relativeHeight="251735040" behindDoc="0" locked="0" layoutInCell="1" allowOverlap="1" wp14:anchorId="1D0A5EC1" wp14:editId="6FE3CCBE">
                <wp:simplePos x="0" y="0"/>
                <wp:positionH relativeFrom="column">
                  <wp:posOffset>-213360</wp:posOffset>
                </wp:positionH>
                <wp:positionV relativeFrom="paragraph">
                  <wp:posOffset>409839</wp:posOffset>
                </wp:positionV>
                <wp:extent cx="6076950" cy="0"/>
                <wp:effectExtent l="0" t="0" r="0" b="0"/>
                <wp:wrapNone/>
                <wp:docPr id="10115994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BF51A" id="Straight Connector 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32.25pt" to="461.7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" strokecolor="#4579b8 [3044]" strokeweight="2pt"/>
            </w:pict>
          </mc:Fallback>
        </mc:AlternateContent>
      </w:r>
      <w:r>
        <w:rPr>
          <w:b/>
          <w:bCs/>
          <w:color w:val="1F497D" w:themeColor="text2"/>
          <w:sz w:val="48"/>
          <w:szCs w:val="48"/>
        </w:rPr>
        <w:t xml:space="preserve">Now the </w:t>
      </w:r>
      <w:r w:rsidRPr="00350975">
        <w:rPr>
          <w:b/>
          <w:bCs/>
          <w:color w:val="1F497D" w:themeColor="text2"/>
          <w:sz w:val="48"/>
          <w:szCs w:val="48"/>
        </w:rPr>
        <w:t>foundation</w:t>
      </w:r>
      <w:r>
        <w:rPr>
          <w:b/>
          <w:bCs/>
          <w:color w:val="1F497D" w:themeColor="text2"/>
          <w:sz w:val="48"/>
          <w:szCs w:val="48"/>
        </w:rPr>
        <w:t xml:space="preserve"> installation PO</w:t>
      </w:r>
    </w:p>
    <w:p w14:paraId="1B626402" w14:textId="0F7CA967" w:rsidR="001364CA" w:rsidRDefault="001364CA" w:rsidP="003B3C21">
      <w:pPr>
        <w:rPr>
          <w:color w:val="000000" w:themeColor="text1"/>
        </w:rPr>
      </w:pPr>
      <w:r w:rsidRPr="00846553">
        <w:rPr>
          <w:noProof/>
          <w:color w:val="000000" w:themeColor="text1"/>
        </w:rPr>
        <w:drawing>
          <wp:anchor distT="0" distB="0" distL="114300" distR="114300" simplePos="0" relativeHeight="251736064" behindDoc="1" locked="0" layoutInCell="1" allowOverlap="1" wp14:anchorId="3ECC02E8" wp14:editId="56C15F2C">
            <wp:simplePos x="0" y="0"/>
            <wp:positionH relativeFrom="column">
              <wp:posOffset>-228600</wp:posOffset>
            </wp:positionH>
            <wp:positionV relativeFrom="paragraph">
              <wp:posOffset>-2540</wp:posOffset>
            </wp:positionV>
            <wp:extent cx="4238837" cy="5829300"/>
            <wp:effectExtent l="19050" t="19050" r="28575" b="19050"/>
            <wp:wrapTight wrapText="bothSides">
              <wp:wrapPolygon edited="0">
                <wp:start x="-97" y="-71"/>
                <wp:lineTo x="-97" y="21600"/>
                <wp:lineTo x="21649" y="21600"/>
                <wp:lineTo x="21649" y="-71"/>
                <wp:lineTo x="-97" y="-71"/>
              </wp:wrapPolygon>
            </wp:wrapTight>
            <wp:docPr id="254023221" name="Picture 29" descr="Close-up of a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23221" name="Picture 29" descr="Close-up of a receip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38837" cy="5829300"/>
                    </a:xfrm>
                    <a:prstGeom prst="rect">
                      <a:avLst/>
                    </a:prstGeom>
                    <a:ln>
                      <a:solidFill>
                        <a:schemeClr val="accent1">
                          <a:shade val="95000"/>
                          <a:satMod val="105000"/>
                        </a:schemeClr>
                      </a:solidFill>
                    </a:ln>
                  </pic:spPr>
                </pic:pic>
              </a:graphicData>
            </a:graphic>
            <wp14:sizeRelH relativeFrom="margin">
              <wp14:pctWidth>0</wp14:pctWidth>
            </wp14:sizeRelH>
            <wp14:sizeRelV relativeFrom="margin">
              <wp14:pctHeight>0</wp14:pctHeight>
            </wp14:sizeRelV>
          </wp:anchor>
        </w:drawing>
      </w:r>
      <w:r w:rsidR="00846553" w:rsidRPr="00846553">
        <w:rPr>
          <w:color w:val="000000" w:themeColor="text1"/>
        </w:rPr>
        <w:t>The Purchase Order</w:t>
      </w:r>
      <w:r w:rsidR="00846553">
        <w:rPr>
          <w:color w:val="000000" w:themeColor="text1"/>
        </w:rPr>
        <w:t xml:space="preserve"> should include more than 1 foundation whenever possible. This makes things more efficient for us and our contractor.</w:t>
      </w:r>
    </w:p>
    <w:p w14:paraId="71BBC1A3" w14:textId="48879078" w:rsidR="00846553" w:rsidRDefault="00846553" w:rsidP="003B3C21">
      <w:pPr>
        <w:rPr>
          <w:color w:val="000000" w:themeColor="text1"/>
        </w:rPr>
      </w:pPr>
      <w:r>
        <w:rPr>
          <w:color w:val="000000" w:themeColor="text1"/>
        </w:rPr>
        <w:t>The RATE is the MWC Cost calculated earlier. This is what we will be billed for the foundation installation.</w:t>
      </w:r>
    </w:p>
    <w:p w14:paraId="0058A8E1" w14:textId="191A9653" w:rsidR="00846553" w:rsidRDefault="00846553" w:rsidP="003B3C21">
      <w:pPr>
        <w:rPr>
          <w:color w:val="000000" w:themeColor="text1"/>
        </w:rPr>
      </w:pPr>
      <w:r>
        <w:rPr>
          <w:color w:val="000000" w:themeColor="text1"/>
        </w:rPr>
        <w:t>There should be a corresponding individual monument vendor (customer) invoice for each one of these. It is recommended that the individual invoices be created before generating the contractor PO.</w:t>
      </w:r>
    </w:p>
    <w:p w14:paraId="716C5442" w14:textId="16F7E21D" w:rsidR="00846553" w:rsidRDefault="00846553" w:rsidP="003B3C21">
      <w:pPr>
        <w:rPr>
          <w:color w:val="000000" w:themeColor="text1"/>
        </w:rPr>
      </w:pPr>
      <w:r>
        <w:rPr>
          <w:color w:val="000000" w:themeColor="text1"/>
        </w:rPr>
        <w:t xml:space="preserve">This PO can be edited and have additional foundation orders added to it before sending it to the contractor. </w:t>
      </w:r>
    </w:p>
    <w:p w14:paraId="54397B2D" w14:textId="4DBA3557" w:rsidR="00846553" w:rsidRDefault="00846553" w:rsidP="003B3C21">
      <w:pPr>
        <w:rPr>
          <w:color w:val="000000" w:themeColor="text1"/>
        </w:rPr>
      </w:pPr>
      <w:r>
        <w:rPr>
          <w:color w:val="000000" w:themeColor="text1"/>
        </w:rPr>
        <w:t>The contractor prefers having the monument vendor listed, as shown. Some of the monuments are received and installed by our contractor.</w:t>
      </w:r>
    </w:p>
    <w:p w14:paraId="5812E97F" w14:textId="3E568562" w:rsidR="00846553" w:rsidRDefault="00846553" w:rsidP="003B3C21">
      <w:pPr>
        <w:rPr>
          <w:color w:val="000000" w:themeColor="text1"/>
        </w:rPr>
      </w:pPr>
      <w:r>
        <w:rPr>
          <w:color w:val="000000" w:themeColor="text1"/>
        </w:rPr>
        <w:t>Other monument vendors use their own contractor to install the monuments.</w:t>
      </w:r>
    </w:p>
    <w:p w14:paraId="1754B592" w14:textId="52BE5B21" w:rsidR="00846553" w:rsidRDefault="00846553" w:rsidP="003B3C21">
      <w:pPr>
        <w:rPr>
          <w:color w:val="000000" w:themeColor="text1"/>
        </w:rPr>
      </w:pPr>
      <w:r w:rsidRPr="00846553">
        <w:rPr>
          <w:b/>
          <w:bCs/>
          <w:color w:val="000000" w:themeColor="text1"/>
        </w:rPr>
        <w:t>Remember, ALL foundations</w:t>
      </w:r>
      <w:r>
        <w:rPr>
          <w:color w:val="000000" w:themeColor="text1"/>
        </w:rPr>
        <w:t xml:space="preserve"> are reviewed, approved, and installed by us and our contractor.</w:t>
      </w:r>
    </w:p>
    <w:p w14:paraId="79AEF117" w14:textId="1FD6D6F8" w:rsidR="00846553" w:rsidRDefault="00846553" w:rsidP="003B3C21">
      <w:pPr>
        <w:rPr>
          <w:color w:val="000000" w:themeColor="text1"/>
        </w:rPr>
      </w:pPr>
      <w:r w:rsidRPr="00846553">
        <w:rPr>
          <w:b/>
          <w:bCs/>
          <w:color w:val="000000" w:themeColor="text1"/>
        </w:rPr>
        <w:t xml:space="preserve">Scheduling:  </w:t>
      </w:r>
      <w:r>
        <w:rPr>
          <w:color w:val="000000" w:themeColor="text1"/>
        </w:rPr>
        <w:t>Once a PO is submitted to our contractor, it may take 2-4 weeks for the foundations to be installed.</w:t>
      </w:r>
    </w:p>
    <w:p w14:paraId="2C3DB93C" w14:textId="502B8F5A" w:rsidR="00846553" w:rsidRDefault="00846553" w:rsidP="003B3C21">
      <w:pPr>
        <w:rPr>
          <w:color w:val="000000" w:themeColor="text1"/>
        </w:rPr>
      </w:pPr>
      <w:r>
        <w:rPr>
          <w:color w:val="000000" w:themeColor="text1"/>
        </w:rPr>
        <w:t>The timing depends on a few things but is rarely an issue that delays a monument’s installation. Recently the monument vendors have been quoting 3 – 12 months for the monument to be ready for installation.</w:t>
      </w:r>
    </w:p>
    <w:p w14:paraId="2BE5F448" w14:textId="1C4C49D8" w:rsidR="00846553" w:rsidRDefault="00846553" w:rsidP="003B3C21">
      <w:pPr>
        <w:rPr>
          <w:color w:val="000000" w:themeColor="text1"/>
        </w:rPr>
      </w:pPr>
      <w:r w:rsidRPr="00846553">
        <w:rPr>
          <w:b/>
          <w:bCs/>
          <w:color w:val="000000" w:themeColor="text1"/>
        </w:rPr>
        <w:t>Billing:</w:t>
      </w:r>
      <w:r>
        <w:rPr>
          <w:color w:val="000000" w:themeColor="text1"/>
        </w:rPr>
        <w:t xml:space="preserve"> Once the foundations have been installed, we can bill the monument vendor. The foundations must be paid for before any monument can be installed.</w:t>
      </w:r>
    </w:p>
    <w:p w14:paraId="1603DEA9" w14:textId="77777777" w:rsidR="00846553" w:rsidRPr="00846553" w:rsidRDefault="00846553" w:rsidP="003B3C21">
      <w:pPr>
        <w:rPr>
          <w:color w:val="1F497D" w:themeColor="text2"/>
        </w:rPr>
      </w:pPr>
    </w:p>
    <w:p w14:paraId="3F491C9F" w14:textId="541EB284" w:rsidR="00BD30AC" w:rsidRDefault="00BD30AC" w:rsidP="00BD30AC">
      <w:pPr>
        <w:rPr>
          <w:b/>
          <w:bCs/>
          <w:color w:val="1F497D" w:themeColor="text2"/>
          <w:sz w:val="48"/>
          <w:szCs w:val="48"/>
        </w:rPr>
      </w:pPr>
      <w:r>
        <w:rPr>
          <w:noProof/>
        </w:rPr>
        <w:lastRenderedPageBreak/>
        <mc:AlternateContent>
          <mc:Choice Requires="wps">
            <w:drawing>
              <wp:anchor distT="0" distB="0" distL="114300" distR="114300" simplePos="0" relativeHeight="251738112" behindDoc="0" locked="0" layoutInCell="1" allowOverlap="1" wp14:anchorId="72DBE7FC" wp14:editId="795FA1C9">
                <wp:simplePos x="0" y="0"/>
                <wp:positionH relativeFrom="column">
                  <wp:posOffset>-213360</wp:posOffset>
                </wp:positionH>
                <wp:positionV relativeFrom="paragraph">
                  <wp:posOffset>409839</wp:posOffset>
                </wp:positionV>
                <wp:extent cx="6076950" cy="0"/>
                <wp:effectExtent l="0" t="0" r="0" b="0"/>
                <wp:wrapNone/>
                <wp:docPr id="1188272666"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49403" id="Straight Connector 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32.25pt" to="461.7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" strokecolor="#4579b8 [3044]" strokeweight="2pt"/>
            </w:pict>
          </mc:Fallback>
        </mc:AlternateContent>
      </w:r>
      <w:r>
        <w:rPr>
          <w:b/>
          <w:bCs/>
          <w:color w:val="1F497D" w:themeColor="text2"/>
          <w:sz w:val="48"/>
          <w:szCs w:val="48"/>
        </w:rPr>
        <w:t xml:space="preserve">Creating the </w:t>
      </w:r>
      <w:r w:rsidRPr="00350975">
        <w:rPr>
          <w:b/>
          <w:bCs/>
          <w:color w:val="1F497D" w:themeColor="text2"/>
          <w:sz w:val="48"/>
          <w:szCs w:val="48"/>
        </w:rPr>
        <w:t>foundation</w:t>
      </w:r>
      <w:r>
        <w:rPr>
          <w:b/>
          <w:bCs/>
          <w:color w:val="1F497D" w:themeColor="text2"/>
          <w:sz w:val="48"/>
          <w:szCs w:val="48"/>
        </w:rPr>
        <w:t xml:space="preserve"> installation PO</w:t>
      </w:r>
    </w:p>
    <w:p w14:paraId="1EFB805B" w14:textId="2B6299D3" w:rsidR="00E4617E" w:rsidRDefault="009B3ECE" w:rsidP="003B3C21">
      <w:pPr>
        <w:rPr>
          <w:b/>
          <w:bCs/>
          <w:color w:val="1F497D" w:themeColor="text2"/>
          <w:sz w:val="48"/>
          <w:szCs w:val="48"/>
        </w:rPr>
      </w:pPr>
      <w:r>
        <w:rPr>
          <w:b/>
          <w:bCs/>
          <w:color w:val="1F497D" w:themeColor="text2"/>
          <w:sz w:val="48"/>
          <w:szCs w:val="48"/>
        </w:rPr>
        <w:t>To create a new foundation PO:</w:t>
      </w:r>
    </w:p>
    <w:p w14:paraId="12327B28" w14:textId="2D4E4310" w:rsidR="009B3ECE" w:rsidRPr="009B3ECE" w:rsidRDefault="009B3ECE" w:rsidP="003B3C21">
      <w:pPr>
        <w:rPr>
          <w:b/>
          <w:bCs/>
          <w:color w:val="1F497D" w:themeColor="text2"/>
        </w:rPr>
      </w:pPr>
      <w:r>
        <w:rPr>
          <w:b/>
          <w:bCs/>
          <w:color w:val="1F497D" w:themeColor="text2"/>
        </w:rPr>
        <w:t xml:space="preserve">Open QBO, </w:t>
      </w:r>
      <w:r w:rsidRPr="009B3ECE">
        <w:rPr>
          <w:color w:val="1F497D" w:themeColor="text2"/>
        </w:rPr>
        <w:t>click on the</w:t>
      </w:r>
      <w:r>
        <w:rPr>
          <w:b/>
          <w:bCs/>
          <w:color w:val="1F497D" w:themeColor="text2"/>
        </w:rPr>
        <w:t xml:space="preserve"> Vendor tab, </w:t>
      </w:r>
      <w:r w:rsidRPr="009B3ECE">
        <w:rPr>
          <w:color w:val="1F497D" w:themeColor="text2"/>
        </w:rPr>
        <w:t>search for our contractor,</w:t>
      </w:r>
      <w:r>
        <w:rPr>
          <w:b/>
          <w:bCs/>
          <w:color w:val="1F497D" w:themeColor="text2"/>
        </w:rPr>
        <w:t xml:space="preserve"> select KJK Cemetery Services.</w:t>
      </w:r>
    </w:p>
    <w:p w14:paraId="117FE59C" w14:textId="595380F0" w:rsidR="009B3ECE" w:rsidRDefault="009B3ECE" w:rsidP="003B3C21">
      <w:pPr>
        <w:rPr>
          <w:b/>
          <w:bCs/>
          <w:color w:val="1F497D" w:themeColor="text2"/>
          <w:sz w:val="48"/>
          <w:szCs w:val="48"/>
        </w:rPr>
      </w:pPr>
      <w:r>
        <w:rPr>
          <w:b/>
          <w:bCs/>
          <w:noProof/>
          <w:color w:val="1F497D" w:themeColor="text2"/>
          <w:sz w:val="48"/>
          <w:szCs w:val="48"/>
        </w:rPr>
        <w:drawing>
          <wp:inline distT="0" distB="0" distL="0" distR="0" wp14:anchorId="738667A7" wp14:editId="70A8ED68">
            <wp:extent cx="6115050" cy="1448435"/>
            <wp:effectExtent l="114300" t="95250" r="114300" b="94615"/>
            <wp:docPr id="476708667" name="Picture 1" descr="A whit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08667" name="Picture 1" descr="A white rectangular object with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115050" cy="1448435"/>
                    </a:xfrm>
                    <a:prstGeom prst="rect">
                      <a:avLst/>
                    </a:prstGeom>
                    <a:effectLst>
                      <a:outerShdw blurRad="63500" sx="102000" sy="102000" algn="ctr" rotWithShape="0">
                        <a:prstClr val="black">
                          <a:alpha val="40000"/>
                        </a:prstClr>
                      </a:outerShdw>
                    </a:effectLst>
                  </pic:spPr>
                </pic:pic>
              </a:graphicData>
            </a:graphic>
          </wp:inline>
        </w:drawing>
      </w:r>
    </w:p>
    <w:p w14:paraId="5D0C5BD6" w14:textId="2333DFC4" w:rsidR="00E4617E" w:rsidRDefault="009B3ECE" w:rsidP="003B3C21">
      <w:pPr>
        <w:rPr>
          <w:b/>
          <w:bCs/>
          <w:color w:val="000000" w:themeColor="text1"/>
        </w:rPr>
      </w:pPr>
      <w:r w:rsidRPr="009B3ECE">
        <w:rPr>
          <w:b/>
          <w:bCs/>
          <w:color w:val="000000" w:themeColor="text1"/>
        </w:rPr>
        <w:t xml:space="preserve">Once </w:t>
      </w:r>
      <w:r w:rsidRPr="009B3ECE">
        <w:rPr>
          <w:color w:val="000000" w:themeColor="text1"/>
        </w:rPr>
        <w:t>this screen appears, select the</w:t>
      </w:r>
      <w:r w:rsidRPr="009B3ECE">
        <w:rPr>
          <w:b/>
          <w:bCs/>
          <w:color w:val="000000" w:themeColor="text1"/>
        </w:rPr>
        <w:t xml:space="preserve"> </w:t>
      </w:r>
      <w:r w:rsidRPr="009B3ECE">
        <w:rPr>
          <w:b/>
          <w:bCs/>
          <w:color w:val="000000" w:themeColor="text1"/>
          <w:highlight w:val="green"/>
        </w:rPr>
        <w:t>New transaction</w:t>
      </w:r>
      <w:r w:rsidRPr="009B3ECE">
        <w:rPr>
          <w:b/>
          <w:bCs/>
          <w:color w:val="000000" w:themeColor="text1"/>
        </w:rPr>
        <w:t xml:space="preserve"> </w:t>
      </w:r>
      <w:r w:rsidRPr="009B3ECE">
        <w:rPr>
          <w:color w:val="000000" w:themeColor="text1"/>
        </w:rPr>
        <w:t>button, and select</w:t>
      </w:r>
      <w:r w:rsidRPr="009B3ECE">
        <w:rPr>
          <w:b/>
          <w:bCs/>
          <w:color w:val="000000" w:themeColor="text1"/>
        </w:rPr>
        <w:t xml:space="preserve"> Purchase Order item.</w:t>
      </w:r>
    </w:p>
    <w:p w14:paraId="0D0B01AF" w14:textId="556CC352" w:rsidR="009B3ECE" w:rsidRDefault="009B3ECE" w:rsidP="003B3C21">
      <w:pPr>
        <w:rPr>
          <w:b/>
          <w:bCs/>
          <w:color w:val="000000" w:themeColor="text1"/>
        </w:rPr>
      </w:pPr>
      <w:r>
        <w:rPr>
          <w:b/>
          <w:bCs/>
          <w:color w:val="000000" w:themeColor="text1"/>
        </w:rPr>
        <w:t>Then a new PO form will appear with the contractor’s information filled in.</w:t>
      </w:r>
    </w:p>
    <w:p w14:paraId="0FF182BD" w14:textId="488E1275" w:rsidR="009B3ECE" w:rsidRDefault="009B3ECE" w:rsidP="009B3ECE">
      <w:pPr>
        <w:ind w:firstLine="0"/>
        <w:rPr>
          <w:b/>
          <w:bCs/>
          <w:color w:val="000000" w:themeColor="text1"/>
        </w:rPr>
      </w:pPr>
      <w:r>
        <w:rPr>
          <w:b/>
          <w:bCs/>
          <w:noProof/>
          <w:color w:val="000000" w:themeColor="text1"/>
        </w:rPr>
        <mc:AlternateContent>
          <mc:Choice Requires="wps">
            <w:drawing>
              <wp:anchor distT="0" distB="0" distL="114300" distR="114300" simplePos="0" relativeHeight="251739136" behindDoc="0" locked="0" layoutInCell="1" allowOverlap="1" wp14:anchorId="5FAA7775" wp14:editId="7DE871B9">
                <wp:simplePos x="0" y="0"/>
                <wp:positionH relativeFrom="column">
                  <wp:posOffset>-161925</wp:posOffset>
                </wp:positionH>
                <wp:positionV relativeFrom="paragraph">
                  <wp:posOffset>88265</wp:posOffset>
                </wp:positionV>
                <wp:extent cx="66675" cy="2714625"/>
                <wp:effectExtent l="571500" t="19050" r="28575" b="104775"/>
                <wp:wrapNone/>
                <wp:docPr id="1467655837" name="Connector: Elbow 4"/>
                <wp:cNvGraphicFramePr/>
                <a:graphic xmlns:a="http://schemas.openxmlformats.org/drawingml/2006/main">
                  <a:graphicData uri="http://schemas.microsoft.com/office/word/2010/wordprocessingShape">
                    <wps:wsp>
                      <wps:cNvCnPr/>
                      <wps:spPr>
                        <a:xfrm>
                          <a:off x="0" y="0"/>
                          <a:ext cx="66675" cy="2714625"/>
                        </a:xfrm>
                        <a:prstGeom prst="bentConnector3">
                          <a:avLst>
                            <a:gd name="adj1" fmla="val -815744"/>
                          </a:avLst>
                        </a:prstGeom>
                        <a:ln w="412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1368B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 o:spid="_x0000_s1026" type="#_x0000_t34" style="position:absolute;margin-left:-12.75pt;margin-top:6.95pt;width:5.25pt;height:21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" adj="-176201" strokecolor="#4579b8 [3044]" strokeweight="3.25pt">
                <v:stroke endarrow="block"/>
              </v:shape>
            </w:pict>
          </mc:Fallback>
        </mc:AlternateContent>
      </w:r>
      <w:r>
        <w:rPr>
          <w:b/>
          <w:bCs/>
          <w:color w:val="000000" w:themeColor="text1"/>
        </w:rPr>
        <w:t xml:space="preserve">Jump </w:t>
      </w:r>
      <w:r w:rsidRPr="009B3ECE">
        <w:rPr>
          <w:color w:val="000000" w:themeColor="text1"/>
        </w:rPr>
        <w:t>down to the</w:t>
      </w:r>
      <w:r>
        <w:rPr>
          <w:b/>
          <w:bCs/>
          <w:color w:val="000000" w:themeColor="text1"/>
        </w:rPr>
        <w:t xml:space="preserve"> Item details </w:t>
      </w:r>
      <w:r w:rsidRPr="009B3ECE">
        <w:rPr>
          <w:color w:val="000000" w:themeColor="text1"/>
        </w:rPr>
        <w:t>section to start entering the order information:</w:t>
      </w:r>
    </w:p>
    <w:p w14:paraId="4018F9D1" w14:textId="0AAC6C7A" w:rsidR="009B3ECE" w:rsidRPr="009B3ECE" w:rsidRDefault="009B3ECE" w:rsidP="003B3C21">
      <w:pPr>
        <w:rPr>
          <w:b/>
          <w:bCs/>
          <w:color w:val="000000" w:themeColor="text1"/>
        </w:rPr>
      </w:pPr>
      <w:r>
        <w:rPr>
          <w:b/>
          <w:bCs/>
          <w:noProof/>
          <w:color w:val="000000" w:themeColor="text1"/>
        </w:rPr>
        <w:drawing>
          <wp:inline distT="0" distB="0" distL="0" distR="0" wp14:anchorId="13CA3ED8" wp14:editId="5308259D">
            <wp:extent cx="6746624" cy="3629025"/>
            <wp:effectExtent l="133350" t="114300" r="130810" b="104775"/>
            <wp:docPr id="28462360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23600" name="Picture 3" descr="A screenshot of a comput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54617" cy="3633325"/>
                    </a:xfrm>
                    <a:prstGeom prst="rect">
                      <a:avLst/>
                    </a:prstGeom>
                    <a:effectLst>
                      <a:outerShdw blurRad="63500" sx="102000" sy="102000" algn="ctr" rotWithShape="0">
                        <a:prstClr val="black">
                          <a:alpha val="40000"/>
                        </a:prstClr>
                      </a:outerShdw>
                    </a:effectLst>
                  </pic:spPr>
                </pic:pic>
              </a:graphicData>
            </a:graphic>
          </wp:inline>
        </w:drawing>
      </w:r>
    </w:p>
    <w:p w14:paraId="1A0E3CDC" w14:textId="2AD39389" w:rsidR="0038650B" w:rsidRDefault="0038650B" w:rsidP="0038650B">
      <w:pPr>
        <w:rPr>
          <w:b/>
          <w:bCs/>
          <w:color w:val="1F497D" w:themeColor="text2"/>
          <w:sz w:val="48"/>
          <w:szCs w:val="48"/>
        </w:rPr>
      </w:pPr>
      <w:r>
        <w:rPr>
          <w:b/>
          <w:bCs/>
          <w:color w:val="1F497D" w:themeColor="text2"/>
          <w:sz w:val="48"/>
          <w:szCs w:val="48"/>
        </w:rPr>
        <w:lastRenderedPageBreak/>
        <w:t>Edit a new or existing foundation PO:</w:t>
      </w:r>
    </w:p>
    <w:p w14:paraId="68A978DD" w14:textId="395C0C6A" w:rsidR="0038650B" w:rsidRDefault="0038650B" w:rsidP="0038650B">
      <w:pPr>
        <w:rPr>
          <w:b/>
          <w:bCs/>
          <w:color w:val="000000" w:themeColor="text1"/>
        </w:rPr>
      </w:pPr>
      <w:r>
        <w:rPr>
          <w:b/>
          <w:bCs/>
          <w:color w:val="000000" w:themeColor="text1"/>
        </w:rPr>
        <w:t>This part will be the same for editing a new or existing foundation PO.</w:t>
      </w:r>
    </w:p>
    <w:p w14:paraId="2B6B764E" w14:textId="2D51E979" w:rsidR="0038650B" w:rsidRDefault="0038650B" w:rsidP="0038650B">
      <w:pPr>
        <w:rPr>
          <w:b/>
          <w:bCs/>
          <w:color w:val="000000" w:themeColor="text1"/>
        </w:rPr>
      </w:pPr>
      <w:r>
        <w:rPr>
          <w:b/>
          <w:bCs/>
          <w:color w:val="000000" w:themeColor="text1"/>
        </w:rPr>
        <w:t>There are similarities</w:t>
      </w:r>
      <w:r w:rsidRPr="0038650B">
        <w:rPr>
          <w:color w:val="000000" w:themeColor="text1"/>
        </w:rPr>
        <w:t xml:space="preserve"> to the</w:t>
      </w:r>
      <w:r>
        <w:rPr>
          <w:b/>
          <w:bCs/>
          <w:color w:val="000000" w:themeColor="text1"/>
        </w:rPr>
        <w:t xml:space="preserve"> ‘Customer’ Invoice </w:t>
      </w:r>
      <w:r w:rsidRPr="0038650B">
        <w:rPr>
          <w:color w:val="000000" w:themeColor="text1"/>
        </w:rPr>
        <w:t xml:space="preserve">with the following </w:t>
      </w:r>
      <w:r>
        <w:rPr>
          <w:b/>
          <w:bCs/>
          <w:color w:val="000000" w:themeColor="text1"/>
        </w:rPr>
        <w:t>exceptions:</w:t>
      </w:r>
    </w:p>
    <w:p w14:paraId="71CD3D41" w14:textId="7B6A7C37" w:rsidR="0038650B" w:rsidRDefault="0038650B" w:rsidP="0038650B">
      <w:pPr>
        <w:rPr>
          <w:b/>
          <w:bCs/>
          <w:color w:val="000000" w:themeColor="text1"/>
        </w:rPr>
      </w:pPr>
      <w:r>
        <w:rPr>
          <w:b/>
          <w:bCs/>
          <w:color w:val="000000" w:themeColor="text1"/>
        </w:rPr>
        <w:t xml:space="preserve">The product/service item will now be: </w:t>
      </w:r>
      <w:r w:rsidRPr="00E04733">
        <w:rPr>
          <w:b/>
          <w:bCs/>
          <w:color w:val="000000" w:themeColor="text1"/>
          <w:highlight w:val="green"/>
        </w:rPr>
        <w:t>Install Foundation – Cost.</w:t>
      </w:r>
      <w:r>
        <w:rPr>
          <w:b/>
          <w:bCs/>
          <w:color w:val="000000" w:themeColor="text1"/>
        </w:rPr>
        <w:t xml:space="preserve">  The Rate amount entered will be the contractor cost, an expense for us.</w:t>
      </w:r>
    </w:p>
    <w:p w14:paraId="7947E208" w14:textId="7321A7FC" w:rsidR="0038650B" w:rsidRPr="0038650B" w:rsidRDefault="0038650B" w:rsidP="0038650B">
      <w:pPr>
        <w:rPr>
          <w:b/>
          <w:bCs/>
          <w:color w:val="000000" w:themeColor="text1"/>
        </w:rPr>
      </w:pPr>
      <w:r>
        <w:rPr>
          <w:b/>
          <w:bCs/>
          <w:noProof/>
          <w:color w:val="000000" w:themeColor="text1"/>
        </w:rPr>
        <w:drawing>
          <wp:inline distT="0" distB="0" distL="0" distR="0" wp14:anchorId="6D365AE4" wp14:editId="3308183F">
            <wp:extent cx="5467350" cy="2009237"/>
            <wp:effectExtent l="114300" t="95250" r="114300" b="86360"/>
            <wp:docPr id="99751192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11920" name="Picture 5"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480322" cy="2014004"/>
                    </a:xfrm>
                    <a:prstGeom prst="rect">
                      <a:avLst/>
                    </a:prstGeom>
                    <a:effectLst>
                      <a:outerShdw blurRad="63500" sx="102000" sy="102000" algn="ctr" rotWithShape="0">
                        <a:prstClr val="black">
                          <a:alpha val="40000"/>
                        </a:prstClr>
                      </a:outerShdw>
                    </a:effectLst>
                  </pic:spPr>
                </pic:pic>
              </a:graphicData>
            </a:graphic>
          </wp:inline>
        </w:drawing>
      </w:r>
    </w:p>
    <w:p w14:paraId="27634B05" w14:textId="7203F539" w:rsidR="00E4617E" w:rsidRDefault="0038650B" w:rsidP="003B3C21">
      <w:pPr>
        <w:rPr>
          <w:color w:val="000000" w:themeColor="text1"/>
        </w:rPr>
      </w:pPr>
      <w:r w:rsidRPr="00945BDA">
        <w:rPr>
          <w:b/>
          <w:bCs/>
          <w:color w:val="000000" w:themeColor="text1"/>
        </w:rPr>
        <w:t xml:space="preserve">The other exception </w:t>
      </w:r>
      <w:r w:rsidRPr="00945BDA">
        <w:rPr>
          <w:color w:val="000000" w:themeColor="text1"/>
        </w:rPr>
        <w:t>is the</w:t>
      </w:r>
      <w:r w:rsidRPr="00945BDA">
        <w:rPr>
          <w:b/>
          <w:bCs/>
          <w:color w:val="000000" w:themeColor="text1"/>
        </w:rPr>
        <w:t xml:space="preserve"> ‘Customer/Project’ pull-down. </w:t>
      </w:r>
      <w:r w:rsidRPr="00945BDA">
        <w:rPr>
          <w:color w:val="000000" w:themeColor="text1"/>
        </w:rPr>
        <w:t>You can start entering the</w:t>
      </w:r>
      <w:r w:rsidRPr="00945BDA">
        <w:rPr>
          <w:b/>
          <w:bCs/>
          <w:color w:val="000000" w:themeColor="text1"/>
        </w:rPr>
        <w:t xml:space="preserve"> </w:t>
      </w:r>
      <w:r w:rsidRPr="00945BDA">
        <w:rPr>
          <w:color w:val="000000" w:themeColor="text1"/>
        </w:rPr>
        <w:t>sub-</w:t>
      </w:r>
      <w:r w:rsidR="00945BDA" w:rsidRPr="00945BDA">
        <w:rPr>
          <w:color w:val="000000" w:themeColor="text1"/>
        </w:rPr>
        <w:t>customer’s</w:t>
      </w:r>
      <w:r w:rsidRPr="00945BDA">
        <w:rPr>
          <w:color w:val="000000" w:themeColor="text1"/>
        </w:rPr>
        <w:t xml:space="preserve"> </w:t>
      </w:r>
      <w:r w:rsidR="00945BDA" w:rsidRPr="00945BDA">
        <w:rPr>
          <w:color w:val="000000" w:themeColor="text1"/>
        </w:rPr>
        <w:t>name</w:t>
      </w:r>
      <w:r w:rsidRPr="00945BDA">
        <w:rPr>
          <w:color w:val="000000" w:themeColor="text1"/>
        </w:rPr>
        <w:t>. Just make sure you pick the entry linked to the monument vendor.</w:t>
      </w:r>
      <w:r w:rsidR="00945BDA" w:rsidRPr="00945BDA">
        <w:rPr>
          <w:color w:val="000000" w:themeColor="text1"/>
        </w:rPr>
        <w:t xml:space="preserve"> There may be more than 1 entry for that name.</w:t>
      </w:r>
    </w:p>
    <w:p w14:paraId="5E8FB16E" w14:textId="07C269B4" w:rsidR="00945BDA" w:rsidRDefault="00945BDA" w:rsidP="003B3C21">
      <w:pPr>
        <w:rPr>
          <w:color w:val="000000" w:themeColor="text1"/>
        </w:rPr>
      </w:pPr>
      <w:r>
        <w:rPr>
          <w:color w:val="000000" w:themeColor="text1"/>
        </w:rPr>
        <w:t>The description field should be the same description that you entered on the Customer Invoice.</w:t>
      </w:r>
    </w:p>
    <w:p w14:paraId="51492ED4" w14:textId="6491C193" w:rsidR="00945BDA" w:rsidRDefault="00945BDA" w:rsidP="003B3C21">
      <w:pPr>
        <w:rPr>
          <w:color w:val="000000" w:themeColor="text1"/>
        </w:rPr>
      </w:pPr>
      <w:r>
        <w:rPr>
          <w:color w:val="000000" w:themeColor="text1"/>
        </w:rPr>
        <w:t>The Class field should also be the same as you entered on the Customer Invoice.</w:t>
      </w:r>
    </w:p>
    <w:p w14:paraId="3618168F" w14:textId="327B2A6C" w:rsidR="00945BDA" w:rsidRPr="00945BDA" w:rsidRDefault="00E04733" w:rsidP="003B3C21">
      <w:pPr>
        <w:rPr>
          <w:color w:val="000000" w:themeColor="text1"/>
        </w:rPr>
      </w:pPr>
      <w:r>
        <w:rPr>
          <w:noProof/>
          <w:color w:val="000000" w:themeColor="text1"/>
        </w:rPr>
        <w:drawing>
          <wp:inline distT="0" distB="0" distL="0" distR="0" wp14:anchorId="3A1748E7" wp14:editId="61BD9C31">
            <wp:extent cx="6115050" cy="2390140"/>
            <wp:effectExtent l="114300" t="95250" r="114300" b="86360"/>
            <wp:docPr id="269971112"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71112" name="Picture 6"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15050" cy="2390140"/>
                    </a:xfrm>
                    <a:prstGeom prst="rect">
                      <a:avLst/>
                    </a:prstGeom>
                    <a:effectLst>
                      <a:outerShdw blurRad="63500" sx="102000" sy="102000" algn="ctr" rotWithShape="0">
                        <a:prstClr val="black">
                          <a:alpha val="40000"/>
                        </a:prstClr>
                      </a:outerShdw>
                    </a:effectLst>
                  </pic:spPr>
                </pic:pic>
              </a:graphicData>
            </a:graphic>
          </wp:inline>
        </w:drawing>
      </w:r>
    </w:p>
    <w:p w14:paraId="21641643" w14:textId="133EFB0A" w:rsidR="00E4617E" w:rsidRDefault="00E04733" w:rsidP="003B3C21">
      <w:pPr>
        <w:rPr>
          <w:b/>
          <w:bCs/>
          <w:color w:val="1F497D" w:themeColor="text2"/>
          <w:sz w:val="48"/>
          <w:szCs w:val="48"/>
        </w:rPr>
      </w:pPr>
      <w:r>
        <w:rPr>
          <w:b/>
          <w:bCs/>
          <w:noProof/>
          <w:color w:val="1F497D" w:themeColor="text2"/>
          <w:sz w:val="48"/>
          <w:szCs w:val="48"/>
        </w:rPr>
        <w:lastRenderedPageBreak/>
        <w:drawing>
          <wp:inline distT="0" distB="0" distL="0" distR="0" wp14:anchorId="72317357" wp14:editId="612545E0">
            <wp:extent cx="6115050" cy="1510030"/>
            <wp:effectExtent l="114300" t="95250" r="114300" b="90170"/>
            <wp:docPr id="261179338"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79338" name="Picture 7" descr="A screenshot of a compute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15050" cy="1510030"/>
                    </a:xfrm>
                    <a:prstGeom prst="rect">
                      <a:avLst/>
                    </a:prstGeom>
                    <a:effectLst>
                      <a:outerShdw blurRad="63500" sx="102000" sy="102000" algn="ctr" rotWithShape="0">
                        <a:prstClr val="black">
                          <a:alpha val="40000"/>
                        </a:prstClr>
                      </a:outerShdw>
                    </a:effectLst>
                  </pic:spPr>
                </pic:pic>
              </a:graphicData>
            </a:graphic>
          </wp:inline>
        </w:drawing>
      </w:r>
    </w:p>
    <w:p w14:paraId="0477DCBD" w14:textId="60F8CA12" w:rsidR="00E04733" w:rsidRDefault="00E04733" w:rsidP="00E04733">
      <w:pPr>
        <w:rPr>
          <w:b/>
          <w:bCs/>
          <w:color w:val="1F497D" w:themeColor="text2"/>
          <w:sz w:val="48"/>
          <w:szCs w:val="48"/>
        </w:rPr>
      </w:pPr>
      <w:r>
        <w:rPr>
          <w:b/>
          <w:bCs/>
          <w:color w:val="1F497D" w:themeColor="text2"/>
          <w:sz w:val="48"/>
          <w:szCs w:val="48"/>
        </w:rPr>
        <w:t>Finishing the foundation PO:</w:t>
      </w:r>
    </w:p>
    <w:p w14:paraId="59754568" w14:textId="4FFC84BB" w:rsidR="00E4617E" w:rsidRDefault="00E04733" w:rsidP="003B3C21">
      <w:pPr>
        <w:rPr>
          <w:b/>
          <w:bCs/>
          <w:color w:val="000000" w:themeColor="text1"/>
        </w:rPr>
      </w:pPr>
      <w:r>
        <w:rPr>
          <w:b/>
          <w:bCs/>
          <w:color w:val="000000" w:themeColor="text1"/>
        </w:rPr>
        <w:t xml:space="preserve">Like the Customer Invoice </w:t>
      </w:r>
      <w:r w:rsidRPr="00E04733">
        <w:rPr>
          <w:color w:val="000000" w:themeColor="text1"/>
        </w:rPr>
        <w:t>process and options, you should</w:t>
      </w:r>
      <w:r>
        <w:rPr>
          <w:b/>
          <w:bCs/>
          <w:color w:val="000000" w:themeColor="text1"/>
        </w:rPr>
        <w:t xml:space="preserve"> SAVE </w:t>
      </w:r>
      <w:r w:rsidRPr="00E04733">
        <w:rPr>
          <w:color w:val="000000" w:themeColor="text1"/>
        </w:rPr>
        <w:t>the PO, then you can</w:t>
      </w:r>
      <w:r>
        <w:rPr>
          <w:b/>
          <w:bCs/>
          <w:color w:val="000000" w:themeColor="text1"/>
        </w:rPr>
        <w:t xml:space="preserve"> PRINT </w:t>
      </w:r>
      <w:r w:rsidRPr="00E04733">
        <w:rPr>
          <w:color w:val="000000" w:themeColor="text1"/>
        </w:rPr>
        <w:t xml:space="preserve">it. The </w:t>
      </w:r>
      <w:r w:rsidRPr="00E04733">
        <w:rPr>
          <w:b/>
          <w:bCs/>
          <w:color w:val="000000" w:themeColor="text1"/>
          <w:highlight w:val="green"/>
        </w:rPr>
        <w:t>Save and Close</w:t>
      </w:r>
      <w:r>
        <w:rPr>
          <w:b/>
          <w:bCs/>
          <w:color w:val="000000" w:themeColor="text1"/>
        </w:rPr>
        <w:t xml:space="preserve"> c</w:t>
      </w:r>
      <w:r w:rsidRPr="00E04733">
        <w:rPr>
          <w:color w:val="000000" w:themeColor="text1"/>
        </w:rPr>
        <w:t>an be selected if it is not time to send the PO to the contractor.</w:t>
      </w:r>
      <w:r>
        <w:rPr>
          <w:b/>
          <w:bCs/>
          <w:color w:val="000000" w:themeColor="text1"/>
        </w:rPr>
        <w:t xml:space="preserve"> </w:t>
      </w:r>
      <w:r w:rsidRPr="00E04733">
        <w:rPr>
          <w:color w:val="000000" w:themeColor="text1"/>
        </w:rPr>
        <w:t>The email address is in the contractor’s profile, so if it is ready to send, select</w:t>
      </w:r>
      <w:r>
        <w:rPr>
          <w:b/>
          <w:bCs/>
          <w:color w:val="000000" w:themeColor="text1"/>
        </w:rPr>
        <w:t xml:space="preserve"> </w:t>
      </w:r>
      <w:r w:rsidRPr="00E04733">
        <w:rPr>
          <w:b/>
          <w:bCs/>
          <w:color w:val="000000" w:themeColor="text1"/>
          <w:highlight w:val="green"/>
        </w:rPr>
        <w:t>Save and SEND</w:t>
      </w:r>
      <w:r>
        <w:rPr>
          <w:b/>
          <w:bCs/>
          <w:color w:val="000000" w:themeColor="text1"/>
        </w:rPr>
        <w:t>.</w:t>
      </w:r>
    </w:p>
    <w:p w14:paraId="04810A4E" w14:textId="77777777" w:rsidR="00E04733" w:rsidRDefault="00E04733" w:rsidP="003B3C21">
      <w:pPr>
        <w:rPr>
          <w:b/>
          <w:bCs/>
          <w:color w:val="000000" w:themeColor="text1"/>
        </w:rPr>
      </w:pPr>
      <w:r>
        <w:rPr>
          <w:b/>
          <w:bCs/>
          <w:color w:val="000000" w:themeColor="text1"/>
        </w:rPr>
        <w:t>Tips:</w:t>
      </w:r>
    </w:p>
    <w:p w14:paraId="4022EC9F" w14:textId="692609F8" w:rsidR="00E04733" w:rsidRDefault="00E04733" w:rsidP="00E04733">
      <w:pPr>
        <w:pStyle w:val="ListParagraph"/>
        <w:numPr>
          <w:ilvl w:val="0"/>
          <w:numId w:val="25"/>
        </w:numPr>
        <w:rPr>
          <w:b/>
          <w:bCs/>
          <w:color w:val="000000" w:themeColor="text1"/>
        </w:rPr>
      </w:pPr>
      <w:r w:rsidRPr="00E04733">
        <w:rPr>
          <w:b/>
          <w:bCs/>
          <w:color w:val="000000" w:themeColor="text1"/>
        </w:rPr>
        <w:t xml:space="preserve">I would recommend keeping </w:t>
      </w:r>
      <w:r w:rsidR="00473969" w:rsidRPr="00E04733">
        <w:rPr>
          <w:b/>
          <w:bCs/>
          <w:color w:val="000000" w:themeColor="text1"/>
        </w:rPr>
        <w:t>all</w:t>
      </w:r>
      <w:r w:rsidRPr="00E04733">
        <w:rPr>
          <w:b/>
          <w:bCs/>
          <w:color w:val="000000" w:themeColor="text1"/>
        </w:rPr>
        <w:t xml:space="preserve"> the customer invoices and this foundation PO together. If more invoices are added, then the PO needs to be revised and reprinted. This gives you an accurate and up to date collection of foundations orders.</w:t>
      </w:r>
    </w:p>
    <w:p w14:paraId="3236E303" w14:textId="5884662A" w:rsidR="00E04733" w:rsidRDefault="00E04733" w:rsidP="00E04733">
      <w:pPr>
        <w:pStyle w:val="ListParagraph"/>
        <w:numPr>
          <w:ilvl w:val="0"/>
          <w:numId w:val="25"/>
        </w:numPr>
        <w:rPr>
          <w:b/>
          <w:bCs/>
          <w:color w:val="000000" w:themeColor="text1"/>
        </w:rPr>
      </w:pPr>
      <w:r>
        <w:rPr>
          <w:b/>
          <w:bCs/>
          <w:color w:val="000000" w:themeColor="text1"/>
        </w:rPr>
        <w:t>The foundation locations, SLG, need to be staked before the PO is sent.</w:t>
      </w:r>
    </w:p>
    <w:p w14:paraId="21521CEE" w14:textId="11D4D7B6" w:rsidR="00E04733" w:rsidRPr="00E04733" w:rsidRDefault="00473969" w:rsidP="00E04733">
      <w:pPr>
        <w:pStyle w:val="ListParagraph"/>
        <w:numPr>
          <w:ilvl w:val="0"/>
          <w:numId w:val="25"/>
        </w:numPr>
        <w:rPr>
          <w:b/>
          <w:bCs/>
          <w:color w:val="000000" w:themeColor="text1"/>
        </w:rPr>
      </w:pPr>
      <w:r>
        <w:rPr>
          <w:b/>
          <w:bCs/>
          <w:noProof/>
          <w:color w:val="1F497D" w:themeColor="text2"/>
          <w:sz w:val="48"/>
          <w:szCs w:val="48"/>
        </w:rPr>
        <w:drawing>
          <wp:anchor distT="0" distB="0" distL="114300" distR="114300" simplePos="0" relativeHeight="251740160" behindDoc="1" locked="0" layoutInCell="1" allowOverlap="1" wp14:anchorId="6B45B1C3" wp14:editId="07CD1D78">
            <wp:simplePos x="0" y="0"/>
            <wp:positionH relativeFrom="column">
              <wp:posOffset>-228021</wp:posOffset>
            </wp:positionH>
            <wp:positionV relativeFrom="paragraph">
              <wp:posOffset>327660</wp:posOffset>
            </wp:positionV>
            <wp:extent cx="4314825" cy="3137321"/>
            <wp:effectExtent l="95250" t="95250" r="85725" b="101600"/>
            <wp:wrapTight wrapText="bothSides">
              <wp:wrapPolygon edited="0">
                <wp:start x="-477" y="-656"/>
                <wp:lineTo x="-477" y="22168"/>
                <wp:lineTo x="21934" y="22168"/>
                <wp:lineTo x="21934" y="-656"/>
                <wp:lineTo x="-477" y="-656"/>
              </wp:wrapPolygon>
            </wp:wrapTight>
            <wp:docPr id="371682649" name="Picture 8"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82649" name="Picture 8" descr="A map of a neighborhoo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14825" cy="3137321"/>
                    </a:xfrm>
                    <a:prstGeom prst="rect">
                      <a:avLst/>
                    </a:prstGeom>
                    <a:effectLst>
                      <a:outerShdw blurRad="63500" sx="102000" sy="102000" algn="ctr" rotWithShape="0">
                        <a:prstClr val="black">
                          <a:alpha val="40000"/>
                        </a:prstClr>
                      </a:outerShdw>
                    </a:effectLst>
                  </pic:spPr>
                </pic:pic>
              </a:graphicData>
            </a:graphic>
          </wp:anchor>
        </w:drawing>
      </w:r>
      <w:r w:rsidR="00E04733">
        <w:rPr>
          <w:b/>
          <w:bCs/>
          <w:color w:val="000000" w:themeColor="text1"/>
        </w:rPr>
        <w:t xml:space="preserve">Circle the SLGs that are included in this PO on a copy of the </w:t>
      </w:r>
    </w:p>
    <w:p w14:paraId="7F1D4B22" w14:textId="6AFD2D8C" w:rsidR="00E04733" w:rsidRPr="00E04733" w:rsidRDefault="00E04733" w:rsidP="003B3C21">
      <w:pPr>
        <w:rPr>
          <w:b/>
          <w:bCs/>
          <w:color w:val="000000" w:themeColor="text1"/>
        </w:rPr>
      </w:pPr>
    </w:p>
    <w:p w14:paraId="7925235C" w14:textId="212AF386" w:rsidR="00E4617E" w:rsidRDefault="00473969" w:rsidP="003B3C21">
      <w:pPr>
        <w:rPr>
          <w:b/>
          <w:bCs/>
          <w:color w:val="1F497D" w:themeColor="text2"/>
        </w:rPr>
      </w:pPr>
      <w:r>
        <w:rPr>
          <w:b/>
          <w:bCs/>
          <w:color w:val="1F497D" w:themeColor="text2"/>
        </w:rPr>
        <w:t>This Section Layout Map is available on the MwcAdmin website.</w:t>
      </w:r>
    </w:p>
    <w:p w14:paraId="473E5B9D" w14:textId="07FDBA9F" w:rsidR="00473969" w:rsidRDefault="00473969" w:rsidP="003B3C21">
      <w:pPr>
        <w:rPr>
          <w:b/>
          <w:bCs/>
          <w:color w:val="1F497D" w:themeColor="text2"/>
        </w:rPr>
      </w:pPr>
      <w:r>
        <w:rPr>
          <w:b/>
          <w:bCs/>
          <w:color w:val="1F497D" w:themeColor="text2"/>
        </w:rPr>
        <w:t>This process will help you manage the foundations easier from start to finish. Attach this map to your packet of invoices and the PO.</w:t>
      </w:r>
    </w:p>
    <w:p w14:paraId="58D9C788" w14:textId="03FCF7E2" w:rsidR="00473969" w:rsidRPr="00473969" w:rsidRDefault="00473969" w:rsidP="003B3C21">
      <w:pPr>
        <w:rPr>
          <w:b/>
          <w:bCs/>
          <w:color w:val="1F497D" w:themeColor="text2"/>
        </w:rPr>
      </w:pPr>
      <w:r>
        <w:rPr>
          <w:b/>
          <w:bCs/>
          <w:color w:val="1F497D" w:themeColor="text2"/>
        </w:rPr>
        <w:t>The Monument vendors have requested that a copy of this map with their orders shown be included with the invoice.</w:t>
      </w:r>
    </w:p>
    <w:p w14:paraId="154210F5" w14:textId="77777777" w:rsidR="00E4617E" w:rsidRDefault="00E4617E" w:rsidP="003B3C21">
      <w:pPr>
        <w:rPr>
          <w:b/>
          <w:bCs/>
          <w:color w:val="1F497D" w:themeColor="text2"/>
          <w:sz w:val="48"/>
          <w:szCs w:val="48"/>
        </w:rPr>
      </w:pPr>
    </w:p>
    <w:p w14:paraId="3812F724" w14:textId="77777777" w:rsidR="00E4617E" w:rsidRDefault="00E4617E" w:rsidP="003B3C21">
      <w:pPr>
        <w:rPr>
          <w:b/>
          <w:bCs/>
          <w:color w:val="1F497D" w:themeColor="text2"/>
          <w:sz w:val="48"/>
          <w:szCs w:val="48"/>
        </w:rPr>
      </w:pP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33"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22843EC8" w14:textId="77777777" w:rsidR="0025657A" w:rsidRDefault="0025657A" w:rsidP="0025657A">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46693534"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2AEEB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9F60248" w14:textId="0912B2CA" w:rsidR="0025657A" w:rsidRDefault="0025657A" w:rsidP="0025657A">
      <w:pPr>
        <w:pStyle w:val="ListParagraph"/>
        <w:numPr>
          <w:ilvl w:val="0"/>
          <w:numId w:val="18"/>
        </w:numPr>
        <w:ind w:left="720"/>
        <w:rPr>
          <w:rFonts w:cstheme="minorHAnsi"/>
          <w:color w:val="000000"/>
        </w:rPr>
      </w:pPr>
      <w:r w:rsidRPr="007D111C">
        <w:rPr>
          <w:rFonts w:cstheme="minorHAnsi"/>
          <w:color w:val="000000"/>
        </w:rPr>
        <w:t>MWC Sales Training</w:t>
      </w:r>
    </w:p>
    <w:p w14:paraId="56A49E94"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Business Reports </w:t>
      </w:r>
    </w:p>
    <w:p w14:paraId="04646897" w14:textId="5F7E57DD" w:rsidR="0025657A" w:rsidRDefault="0025657A" w:rsidP="0025657A">
      <w:pPr>
        <w:pStyle w:val="ListParagraph"/>
        <w:numPr>
          <w:ilvl w:val="0"/>
          <w:numId w:val="18"/>
        </w:numPr>
        <w:ind w:left="720"/>
        <w:rPr>
          <w:rFonts w:cstheme="minorHAnsi"/>
          <w:color w:val="000000"/>
        </w:rPr>
      </w:pPr>
      <w:r>
        <w:rPr>
          <w:rFonts w:cstheme="minorHAnsi"/>
          <w:color w:val="000000"/>
        </w:rPr>
        <w:t xml:space="preserve">MWC PM Reports </w:t>
      </w:r>
    </w:p>
    <w:p w14:paraId="1B0D24A7"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Graves SOLD Reports </w:t>
      </w:r>
    </w:p>
    <w:p w14:paraId="6243CC32" w14:textId="77777777" w:rsidR="0025657A" w:rsidRDefault="0025657A" w:rsidP="0025657A">
      <w:pPr>
        <w:pStyle w:val="ListParagraph"/>
        <w:numPr>
          <w:ilvl w:val="0"/>
          <w:numId w:val="18"/>
        </w:numPr>
        <w:ind w:left="720"/>
        <w:rPr>
          <w:rFonts w:cstheme="minorHAnsi"/>
          <w:color w:val="000000"/>
        </w:rPr>
      </w:pPr>
      <w:bookmarkStart w:id="2" w:name="_Hlk155539645"/>
      <w:r>
        <w:rPr>
          <w:rFonts w:cstheme="minorHAnsi"/>
          <w:color w:val="000000"/>
        </w:rPr>
        <w:t>MWC Section Maps Training</w:t>
      </w:r>
      <w:bookmarkEnd w:id="2"/>
    </w:p>
    <w:p w14:paraId="158F1F0D" w14:textId="2E77D59C" w:rsidR="00415151" w:rsidRDefault="00415151" w:rsidP="0025657A">
      <w:pPr>
        <w:pStyle w:val="ListParagraph"/>
        <w:numPr>
          <w:ilvl w:val="0"/>
          <w:numId w:val="18"/>
        </w:numPr>
        <w:ind w:left="720"/>
        <w:rPr>
          <w:rFonts w:cstheme="minorHAnsi"/>
          <w:color w:val="000000"/>
        </w:rPr>
      </w:pPr>
      <w:r>
        <w:rPr>
          <w:rFonts w:cstheme="minorHAnsi"/>
          <w:color w:val="000000"/>
        </w:rPr>
        <w:t>MWC Documents and Forms</w:t>
      </w:r>
    </w:p>
    <w:p w14:paraId="2D61A4BC" w14:textId="04C5D089" w:rsidR="00E3058D" w:rsidRDefault="00E3058D" w:rsidP="00E3058D">
      <w:pPr>
        <w:pStyle w:val="ListParagraph"/>
        <w:numPr>
          <w:ilvl w:val="0"/>
          <w:numId w:val="18"/>
        </w:numPr>
        <w:ind w:left="720"/>
        <w:rPr>
          <w:rFonts w:cstheme="minorHAnsi"/>
          <w:color w:val="000000"/>
        </w:rPr>
      </w:pPr>
      <w:r>
        <w:rPr>
          <w:rFonts w:cstheme="minorHAnsi"/>
          <w:color w:val="000000"/>
        </w:rPr>
        <w:t>MWC Foundation Sales (this document)</w:t>
      </w:r>
    </w:p>
    <w:p w14:paraId="0A7F75A6" w14:textId="15F9805D" w:rsidR="00E3058D" w:rsidRPr="00E3058D" w:rsidRDefault="00E3058D" w:rsidP="00E3058D">
      <w:pPr>
        <w:ind w:left="360" w:firstLine="0"/>
        <w:rPr>
          <w:rFonts w:cstheme="minorHAnsi"/>
          <w:color w:val="000000"/>
        </w:rPr>
      </w:pPr>
    </w:p>
    <w:sectPr w:rsidR="00E3058D" w:rsidRPr="00E3058D" w:rsidSect="001657FC">
      <w:headerReference w:type="default" r:id="rId34"/>
      <w:footerReference w:type="default" r:id="rId35"/>
      <w:pgSz w:w="12240" w:h="15840"/>
      <w:pgMar w:top="1440" w:right="117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6463BBB7"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F93620">
      <w:rPr>
        <w:i/>
        <w:iCs/>
        <w:noProof/>
      </w:rPr>
      <w:t>3/6/2024</w:t>
    </w:r>
    <w:r w:rsidR="009E510C">
      <w:rPr>
        <w:i/>
        <w:iCs/>
      </w:rPr>
      <w:fldChar w:fldCharType="end"/>
    </w:r>
  </w:p>
  <w:p w14:paraId="5E4FD516" w14:textId="466097B4" w:rsidR="00835738" w:rsidRPr="00835738" w:rsidRDefault="00F93620"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EF5CB4" w:rsidRPr="006929A0">
      <w:rPr>
        <w:b/>
        <w:bCs/>
        <w:i/>
        <w:iCs/>
        <w:color w:val="FF0000"/>
      </w:rPr>
      <w:t>CONFIDENTIAL for authorized personnel only</w:t>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107D6134"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846547918" name="Picture 184654791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375D3E">
      <w:rPr>
        <w:b/>
        <w:bCs/>
        <w:sz w:val="48"/>
        <w:szCs w:val="48"/>
      </w:rPr>
      <w:t xml:space="preserve">Foundation </w:t>
    </w:r>
    <w:r w:rsidRPr="00E37CC1">
      <w:rPr>
        <w:b/>
        <w:bCs/>
        <w:sz w:val="48"/>
        <w:szCs w:val="48"/>
      </w:rPr>
      <w:t>Sales Training</w:t>
    </w:r>
  </w:p>
  <w:p w14:paraId="0FF4DD13" w14:textId="77777777" w:rsidR="00835738" w:rsidRPr="00835738" w:rsidRDefault="00835738" w:rsidP="00835738">
    <w:pPr>
      <w:pStyle w:val="Header"/>
    </w:pPr>
    <w:r w:rsidRPr="00835738">
      <w:rPr>
        <w:b/>
        <w:bCs/>
      </w:rPr>
      <w:t>The Maplewood Cemetery Sales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1C38B4"/>
    <w:multiLevelType w:val="hybridMultilevel"/>
    <w:tmpl w:val="23B40F58"/>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89750E"/>
    <w:multiLevelType w:val="hybridMultilevel"/>
    <w:tmpl w:val="ECBEE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F10303"/>
    <w:multiLevelType w:val="hybridMultilevel"/>
    <w:tmpl w:val="AD6A2996"/>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E0134"/>
    <w:multiLevelType w:val="hybridMultilevel"/>
    <w:tmpl w:val="BAF24CB6"/>
    <w:lvl w:ilvl="0" w:tplc="4DB6A42C">
      <w:start w:val="1"/>
      <w:numFmt w:val="lowerRoman"/>
      <w:lvlText w:val="%1."/>
      <w:lvlJc w:val="left"/>
      <w:pPr>
        <w:ind w:left="1283" w:hanging="461"/>
        <w:jc w:val="right"/>
      </w:pPr>
      <w:rPr>
        <w:rFonts w:hint="default"/>
        <w:spacing w:val="-2"/>
        <w:w w:val="99"/>
        <w:lang w:val="en-US" w:eastAsia="en-US" w:bidi="ar-SA"/>
      </w:rPr>
    </w:lvl>
    <w:lvl w:ilvl="1" w:tplc="9ED028B2">
      <w:numFmt w:val="bullet"/>
      <w:lvlText w:val="•"/>
      <w:lvlJc w:val="left"/>
      <w:pPr>
        <w:ind w:left="1630" w:hanging="461"/>
      </w:pPr>
      <w:rPr>
        <w:rFonts w:hint="default"/>
        <w:lang w:val="en-US" w:eastAsia="en-US" w:bidi="ar-SA"/>
      </w:rPr>
    </w:lvl>
    <w:lvl w:ilvl="2" w:tplc="C27C80CE">
      <w:numFmt w:val="bullet"/>
      <w:lvlText w:val="•"/>
      <w:lvlJc w:val="left"/>
      <w:pPr>
        <w:ind w:left="1981" w:hanging="461"/>
      </w:pPr>
      <w:rPr>
        <w:rFonts w:hint="default"/>
        <w:lang w:val="en-US" w:eastAsia="en-US" w:bidi="ar-SA"/>
      </w:rPr>
    </w:lvl>
    <w:lvl w:ilvl="3" w:tplc="01E86798">
      <w:numFmt w:val="bullet"/>
      <w:lvlText w:val="•"/>
      <w:lvlJc w:val="left"/>
      <w:pPr>
        <w:ind w:left="2331" w:hanging="461"/>
      </w:pPr>
      <w:rPr>
        <w:rFonts w:hint="default"/>
        <w:lang w:val="en-US" w:eastAsia="en-US" w:bidi="ar-SA"/>
      </w:rPr>
    </w:lvl>
    <w:lvl w:ilvl="4" w:tplc="8A1CD044">
      <w:numFmt w:val="bullet"/>
      <w:lvlText w:val="•"/>
      <w:lvlJc w:val="left"/>
      <w:pPr>
        <w:ind w:left="2682" w:hanging="461"/>
      </w:pPr>
      <w:rPr>
        <w:rFonts w:hint="default"/>
        <w:lang w:val="en-US" w:eastAsia="en-US" w:bidi="ar-SA"/>
      </w:rPr>
    </w:lvl>
    <w:lvl w:ilvl="5" w:tplc="58E247D2">
      <w:numFmt w:val="bullet"/>
      <w:lvlText w:val="•"/>
      <w:lvlJc w:val="left"/>
      <w:pPr>
        <w:ind w:left="3032" w:hanging="461"/>
      </w:pPr>
      <w:rPr>
        <w:rFonts w:hint="default"/>
        <w:lang w:val="en-US" w:eastAsia="en-US" w:bidi="ar-SA"/>
      </w:rPr>
    </w:lvl>
    <w:lvl w:ilvl="6" w:tplc="9FDC4B54">
      <w:numFmt w:val="bullet"/>
      <w:lvlText w:val="•"/>
      <w:lvlJc w:val="left"/>
      <w:pPr>
        <w:ind w:left="3383" w:hanging="461"/>
      </w:pPr>
      <w:rPr>
        <w:rFonts w:hint="default"/>
        <w:lang w:val="en-US" w:eastAsia="en-US" w:bidi="ar-SA"/>
      </w:rPr>
    </w:lvl>
    <w:lvl w:ilvl="7" w:tplc="5114CA48">
      <w:numFmt w:val="bullet"/>
      <w:lvlText w:val="•"/>
      <w:lvlJc w:val="left"/>
      <w:pPr>
        <w:ind w:left="3733" w:hanging="461"/>
      </w:pPr>
      <w:rPr>
        <w:rFonts w:hint="default"/>
        <w:lang w:val="en-US" w:eastAsia="en-US" w:bidi="ar-SA"/>
      </w:rPr>
    </w:lvl>
    <w:lvl w:ilvl="8" w:tplc="E9B2F774">
      <w:numFmt w:val="bullet"/>
      <w:lvlText w:val="•"/>
      <w:lvlJc w:val="left"/>
      <w:pPr>
        <w:ind w:left="4084" w:hanging="461"/>
      </w:pPr>
      <w:rPr>
        <w:rFonts w:hint="default"/>
        <w:lang w:val="en-US" w:eastAsia="en-US" w:bidi="ar-SA"/>
      </w:rPr>
    </w:lvl>
  </w:abstractNum>
  <w:abstractNum w:abstractNumId="13"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5"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start w:val="1"/>
      <w:numFmt w:val="bullet"/>
      <w:lvlText w:val="•"/>
      <w:lvlJc w:val="left"/>
      <w:pPr>
        <w:tabs>
          <w:tab w:val="num" w:pos="2160"/>
        </w:tabs>
        <w:ind w:left="2160" w:hanging="360"/>
      </w:pPr>
      <w:rPr>
        <w:rFonts w:ascii="Arial" w:hAnsi="Arial" w:hint="default"/>
      </w:rPr>
    </w:lvl>
    <w:lvl w:ilvl="3" w:tplc="754C54CA">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6A3795"/>
    <w:multiLevelType w:val="hybridMultilevel"/>
    <w:tmpl w:val="32CC2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18"/>
  </w:num>
  <w:num w:numId="2" w16cid:durableId="1097561453">
    <w:abstractNumId w:val="5"/>
  </w:num>
  <w:num w:numId="3" w16cid:durableId="627469917">
    <w:abstractNumId w:val="24"/>
  </w:num>
  <w:num w:numId="4" w16cid:durableId="724111476">
    <w:abstractNumId w:val="4"/>
  </w:num>
  <w:num w:numId="5" w16cid:durableId="610627206">
    <w:abstractNumId w:val="3"/>
  </w:num>
  <w:num w:numId="6" w16cid:durableId="866063498">
    <w:abstractNumId w:val="7"/>
  </w:num>
  <w:num w:numId="7" w16cid:durableId="1691372277">
    <w:abstractNumId w:val="10"/>
  </w:num>
  <w:num w:numId="8" w16cid:durableId="572473527">
    <w:abstractNumId w:val="22"/>
  </w:num>
  <w:num w:numId="9" w16cid:durableId="1466464270">
    <w:abstractNumId w:val="0"/>
  </w:num>
  <w:num w:numId="10" w16cid:durableId="1762219138">
    <w:abstractNumId w:val="16"/>
  </w:num>
  <w:num w:numId="11" w16cid:durableId="1382443568">
    <w:abstractNumId w:val="21"/>
  </w:num>
  <w:num w:numId="12" w16cid:durableId="84107920">
    <w:abstractNumId w:val="1"/>
  </w:num>
  <w:num w:numId="13" w16cid:durableId="697854538">
    <w:abstractNumId w:val="19"/>
  </w:num>
  <w:num w:numId="14" w16cid:durableId="1210802098">
    <w:abstractNumId w:val="23"/>
  </w:num>
  <w:num w:numId="15" w16cid:durableId="1066103589">
    <w:abstractNumId w:val="6"/>
  </w:num>
  <w:num w:numId="16" w16cid:durableId="310327313">
    <w:abstractNumId w:val="13"/>
  </w:num>
  <w:num w:numId="17" w16cid:durableId="1001466670">
    <w:abstractNumId w:val="17"/>
  </w:num>
  <w:num w:numId="18" w16cid:durableId="724068897">
    <w:abstractNumId w:val="15"/>
  </w:num>
  <w:num w:numId="19" w16cid:durableId="619461309">
    <w:abstractNumId w:val="9"/>
  </w:num>
  <w:num w:numId="20" w16cid:durableId="1940722319">
    <w:abstractNumId w:val="14"/>
  </w:num>
  <w:num w:numId="21" w16cid:durableId="810713060">
    <w:abstractNumId w:val="11"/>
  </w:num>
  <w:num w:numId="22" w16cid:durableId="1880194846">
    <w:abstractNumId w:val="20"/>
  </w:num>
  <w:num w:numId="23" w16cid:durableId="1955137733">
    <w:abstractNumId w:val="12"/>
  </w:num>
  <w:num w:numId="24" w16cid:durableId="281494292">
    <w:abstractNumId w:val="8"/>
  </w:num>
  <w:num w:numId="25" w16cid:durableId="2058893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51709"/>
    <w:rsid w:val="000746FF"/>
    <w:rsid w:val="00087E34"/>
    <w:rsid w:val="00096AB6"/>
    <w:rsid w:val="000A2B0F"/>
    <w:rsid w:val="001026BE"/>
    <w:rsid w:val="00105CE7"/>
    <w:rsid w:val="0010745E"/>
    <w:rsid w:val="00113CCA"/>
    <w:rsid w:val="00126EE7"/>
    <w:rsid w:val="001364CA"/>
    <w:rsid w:val="001542BD"/>
    <w:rsid w:val="001657FC"/>
    <w:rsid w:val="001762AB"/>
    <w:rsid w:val="001811E2"/>
    <w:rsid w:val="001B6971"/>
    <w:rsid w:val="00214BC5"/>
    <w:rsid w:val="0025549E"/>
    <w:rsid w:val="0025657A"/>
    <w:rsid w:val="00284117"/>
    <w:rsid w:val="002F1BA9"/>
    <w:rsid w:val="002F74EF"/>
    <w:rsid w:val="00350975"/>
    <w:rsid w:val="00375D3E"/>
    <w:rsid w:val="0038650B"/>
    <w:rsid w:val="00394A77"/>
    <w:rsid w:val="00397ABD"/>
    <w:rsid w:val="003A6E74"/>
    <w:rsid w:val="003B3C21"/>
    <w:rsid w:val="003D0590"/>
    <w:rsid w:val="003E1B9C"/>
    <w:rsid w:val="00415151"/>
    <w:rsid w:val="00473969"/>
    <w:rsid w:val="00481AB7"/>
    <w:rsid w:val="004C3554"/>
    <w:rsid w:val="004D5EE5"/>
    <w:rsid w:val="004E2846"/>
    <w:rsid w:val="00600F95"/>
    <w:rsid w:val="00622347"/>
    <w:rsid w:val="0062352C"/>
    <w:rsid w:val="006255F7"/>
    <w:rsid w:val="00662C10"/>
    <w:rsid w:val="006962C5"/>
    <w:rsid w:val="007816C4"/>
    <w:rsid w:val="007D111C"/>
    <w:rsid w:val="007D5B16"/>
    <w:rsid w:val="007E732A"/>
    <w:rsid w:val="007F4FC2"/>
    <w:rsid w:val="00835738"/>
    <w:rsid w:val="00846553"/>
    <w:rsid w:val="0092487E"/>
    <w:rsid w:val="00945BDA"/>
    <w:rsid w:val="00952A37"/>
    <w:rsid w:val="0098380E"/>
    <w:rsid w:val="009A0455"/>
    <w:rsid w:val="009B3ECE"/>
    <w:rsid w:val="009E510C"/>
    <w:rsid w:val="009E543E"/>
    <w:rsid w:val="009F028D"/>
    <w:rsid w:val="00A8640F"/>
    <w:rsid w:val="00AB06F5"/>
    <w:rsid w:val="00AC1368"/>
    <w:rsid w:val="00AC3863"/>
    <w:rsid w:val="00AD05D9"/>
    <w:rsid w:val="00AE611C"/>
    <w:rsid w:val="00AF0B51"/>
    <w:rsid w:val="00AF1B66"/>
    <w:rsid w:val="00AF35D1"/>
    <w:rsid w:val="00AF49B4"/>
    <w:rsid w:val="00B115D5"/>
    <w:rsid w:val="00B20F0D"/>
    <w:rsid w:val="00B25A8E"/>
    <w:rsid w:val="00B556B9"/>
    <w:rsid w:val="00B82CE0"/>
    <w:rsid w:val="00B86D76"/>
    <w:rsid w:val="00BB256F"/>
    <w:rsid w:val="00BD30AC"/>
    <w:rsid w:val="00C1031F"/>
    <w:rsid w:val="00C257FB"/>
    <w:rsid w:val="00C26091"/>
    <w:rsid w:val="00C27673"/>
    <w:rsid w:val="00C4293E"/>
    <w:rsid w:val="00C60518"/>
    <w:rsid w:val="00C60830"/>
    <w:rsid w:val="00C6453D"/>
    <w:rsid w:val="00C85035"/>
    <w:rsid w:val="00CE5D9B"/>
    <w:rsid w:val="00D03DD4"/>
    <w:rsid w:val="00D15BC8"/>
    <w:rsid w:val="00D5310D"/>
    <w:rsid w:val="00D7519D"/>
    <w:rsid w:val="00D77B65"/>
    <w:rsid w:val="00D8467C"/>
    <w:rsid w:val="00DC7E42"/>
    <w:rsid w:val="00DD705A"/>
    <w:rsid w:val="00DF631E"/>
    <w:rsid w:val="00E03881"/>
    <w:rsid w:val="00E04733"/>
    <w:rsid w:val="00E17966"/>
    <w:rsid w:val="00E24988"/>
    <w:rsid w:val="00E3058D"/>
    <w:rsid w:val="00E37CC1"/>
    <w:rsid w:val="00E4617E"/>
    <w:rsid w:val="00E56075"/>
    <w:rsid w:val="00E6301B"/>
    <w:rsid w:val="00E73AD4"/>
    <w:rsid w:val="00EF5CB4"/>
    <w:rsid w:val="00F50E01"/>
    <w:rsid w:val="00F51B7A"/>
    <w:rsid w:val="00F7364A"/>
    <w:rsid w:val="00F93620"/>
    <w:rsid w:val="00FB2086"/>
    <w:rsid w:val="00FC68C9"/>
    <w:rsid w:val="00FF6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1"/>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s://maplewoodcemetery.org/mwcadmi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s://maplewoodcemetery.org/"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14</Pages>
  <Words>2442</Words>
  <Characters>13920</Characters>
  <Application>Microsoft Office Word</Application>
  <DocSecurity>0</DocSecurity>
  <Lines>116</Lines>
  <Paragraphs>32</Paragraphs>
  <ScaleCrop>false</ScaleCrop>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11</cp:revision>
  <cp:lastPrinted>2024-03-06T14:36:00Z</cp:lastPrinted>
  <dcterms:created xsi:type="dcterms:W3CDTF">2024-03-05T17:58:00Z</dcterms:created>
  <dcterms:modified xsi:type="dcterms:W3CDTF">2024-03-06T14:36:00Z</dcterms:modified>
</cp:coreProperties>
</file>